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50C" w:rsidRDefault="00B76A53">
      <w:pPr>
        <w:pBdr>
          <w:top w:val="nil"/>
          <w:left w:val="nil"/>
          <w:bottom w:val="nil"/>
          <w:right w:val="nil"/>
          <w:between w:val="nil"/>
        </w:pBdr>
        <w:jc w:val="center"/>
        <w:rPr>
          <w:b/>
          <w:color w:val="008000"/>
          <w:sz w:val="30"/>
          <w:szCs w:val="30"/>
        </w:rPr>
      </w:pPr>
      <w:r>
        <w:rPr>
          <w:b/>
          <w:color w:val="008000"/>
          <w:sz w:val="30"/>
          <w:szCs w:val="30"/>
        </w:rPr>
        <w:t>Formularz zgłoszeniowy</w:t>
      </w:r>
    </w:p>
    <w:p w:rsidR="001A350C" w:rsidRDefault="00B76A53">
      <w:pPr>
        <w:keepNext/>
        <w:pBdr>
          <w:top w:val="nil"/>
          <w:left w:val="nil"/>
          <w:bottom w:val="nil"/>
          <w:right w:val="nil"/>
          <w:between w:val="nil"/>
        </w:pBdr>
        <w:jc w:val="center"/>
        <w:rPr>
          <w:b/>
          <w:color w:val="008000"/>
          <w:sz w:val="30"/>
          <w:szCs w:val="30"/>
        </w:rPr>
      </w:pPr>
      <w:r>
        <w:rPr>
          <w:b/>
          <w:color w:val="008000"/>
          <w:sz w:val="30"/>
          <w:szCs w:val="30"/>
        </w:rPr>
        <w:t>Przykłady dobrych praktyk w edukacji</w:t>
      </w:r>
    </w:p>
    <w:p w:rsidR="001A350C" w:rsidRDefault="00B76A53">
      <w:pPr>
        <w:keepNext/>
        <w:pBdr>
          <w:top w:val="nil"/>
          <w:left w:val="nil"/>
          <w:bottom w:val="nil"/>
          <w:right w:val="nil"/>
          <w:between w:val="nil"/>
        </w:pBdr>
        <w:jc w:val="center"/>
        <w:rPr>
          <w:b/>
          <w:color w:val="008000"/>
          <w:sz w:val="30"/>
          <w:szCs w:val="30"/>
        </w:rPr>
      </w:pPr>
      <w:r>
        <w:rPr>
          <w:b/>
          <w:color w:val="008000"/>
          <w:sz w:val="30"/>
          <w:szCs w:val="30"/>
        </w:rPr>
        <w:t>„</w:t>
      </w:r>
      <w:r>
        <w:rPr>
          <w:b/>
          <w:i/>
          <w:color w:val="008000"/>
          <w:sz w:val="30"/>
          <w:szCs w:val="30"/>
        </w:rPr>
        <w:t>Dzielimy się doświadczeniami”</w:t>
      </w:r>
    </w:p>
    <w:p w:rsidR="001A350C" w:rsidRDefault="001A350C">
      <w:pPr>
        <w:pBdr>
          <w:top w:val="nil"/>
          <w:left w:val="nil"/>
          <w:bottom w:val="nil"/>
          <w:right w:val="nil"/>
          <w:between w:val="nil"/>
        </w:pBdr>
        <w:rPr>
          <w:color w:val="000000"/>
          <w:sz w:val="16"/>
          <w:szCs w:val="16"/>
        </w:rPr>
      </w:pPr>
    </w:p>
    <w:tbl>
      <w:tblPr>
        <w:tblStyle w:val="a"/>
        <w:tblW w:w="9900"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5760"/>
      </w:tblGrid>
      <w:tr w:rsidR="001A350C">
        <w:tc>
          <w:tcPr>
            <w:tcW w:w="414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A350C" w:rsidRDefault="00B76A53">
            <w:pPr>
              <w:pBdr>
                <w:top w:val="nil"/>
                <w:left w:val="nil"/>
                <w:bottom w:val="nil"/>
                <w:right w:val="nil"/>
                <w:between w:val="nil"/>
              </w:pBdr>
              <w:rPr>
                <w:b/>
                <w:color w:val="000000"/>
                <w:sz w:val="24"/>
                <w:szCs w:val="24"/>
              </w:rPr>
            </w:pPr>
            <w:r>
              <w:rPr>
                <w:b/>
                <w:color w:val="000000"/>
                <w:sz w:val="24"/>
                <w:szCs w:val="24"/>
              </w:rPr>
              <w:t>Tytuł/nazwa projektu/przedsięwzięcia</w:t>
            </w:r>
          </w:p>
        </w:tc>
        <w:tc>
          <w:tcPr>
            <w:tcW w:w="5760" w:type="dxa"/>
            <w:tcBorders>
              <w:top w:val="single" w:sz="12" w:space="0" w:color="000000"/>
              <w:left w:val="single" w:sz="12" w:space="0" w:color="000000"/>
              <w:bottom w:val="single" w:sz="12" w:space="0" w:color="000000"/>
              <w:right w:val="single" w:sz="12" w:space="0" w:color="000000"/>
            </w:tcBorders>
            <w:shd w:val="clear" w:color="auto" w:fill="FFFFFF"/>
          </w:tcPr>
          <w:p w:rsidR="001A350C" w:rsidRDefault="00AD250C" w:rsidP="00AD250C">
            <w:pPr>
              <w:pBdr>
                <w:top w:val="nil"/>
                <w:left w:val="nil"/>
                <w:bottom w:val="nil"/>
                <w:right w:val="nil"/>
                <w:between w:val="nil"/>
              </w:pBdr>
              <w:rPr>
                <w:color w:val="000000"/>
                <w:sz w:val="28"/>
                <w:szCs w:val="28"/>
              </w:rPr>
            </w:pPr>
            <w:r>
              <w:rPr>
                <w:sz w:val="28"/>
                <w:szCs w:val="28"/>
              </w:rPr>
              <w:t xml:space="preserve">The </w:t>
            </w:r>
            <w:proofErr w:type="spellStart"/>
            <w:r>
              <w:rPr>
                <w:sz w:val="28"/>
                <w:szCs w:val="28"/>
              </w:rPr>
              <w:t>Way</w:t>
            </w:r>
            <w:proofErr w:type="spellEnd"/>
            <w:r>
              <w:rPr>
                <w:sz w:val="28"/>
                <w:szCs w:val="28"/>
              </w:rPr>
              <w:t xml:space="preserve"> of </w:t>
            </w:r>
            <w:proofErr w:type="spellStart"/>
            <w:r>
              <w:rPr>
                <w:sz w:val="28"/>
                <w:szCs w:val="28"/>
              </w:rPr>
              <w:t>Making</w:t>
            </w:r>
            <w:proofErr w:type="spellEnd"/>
            <w:r>
              <w:rPr>
                <w:sz w:val="28"/>
                <w:szCs w:val="28"/>
              </w:rPr>
              <w:t xml:space="preserve"> New </w:t>
            </w:r>
            <w:proofErr w:type="spellStart"/>
            <w:r>
              <w:rPr>
                <w:sz w:val="28"/>
                <w:szCs w:val="28"/>
              </w:rPr>
              <w:t>Friends</w:t>
            </w:r>
            <w:proofErr w:type="spellEnd"/>
          </w:p>
        </w:tc>
      </w:tr>
      <w:tr w:rsidR="001A350C">
        <w:trPr>
          <w:trHeight w:val="860"/>
        </w:trPr>
        <w:tc>
          <w:tcPr>
            <w:tcW w:w="414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A350C" w:rsidRDefault="001A350C">
            <w:pPr>
              <w:pBdr>
                <w:top w:val="nil"/>
                <w:left w:val="nil"/>
                <w:bottom w:val="nil"/>
                <w:right w:val="nil"/>
                <w:between w:val="nil"/>
              </w:pBdr>
              <w:rPr>
                <w:color w:val="000000"/>
              </w:rPr>
            </w:pPr>
          </w:p>
          <w:p w:rsidR="001A350C" w:rsidRDefault="00B76A53">
            <w:pPr>
              <w:pBdr>
                <w:top w:val="nil"/>
                <w:left w:val="nil"/>
                <w:bottom w:val="nil"/>
                <w:right w:val="nil"/>
                <w:between w:val="nil"/>
              </w:pBdr>
              <w:rPr>
                <w:color w:val="000000"/>
                <w:sz w:val="24"/>
                <w:szCs w:val="24"/>
              </w:rPr>
            </w:pPr>
            <w:r>
              <w:rPr>
                <w:b/>
                <w:color w:val="000000"/>
                <w:sz w:val="24"/>
                <w:szCs w:val="24"/>
              </w:rPr>
              <w:t>Nazwa szkoły/placówki</w:t>
            </w:r>
          </w:p>
          <w:p w:rsidR="001A350C" w:rsidRDefault="001A350C">
            <w:pPr>
              <w:pBdr>
                <w:top w:val="nil"/>
                <w:left w:val="nil"/>
                <w:bottom w:val="nil"/>
                <w:right w:val="nil"/>
                <w:between w:val="nil"/>
              </w:pBdr>
              <w:rPr>
                <w:color w:val="000000"/>
              </w:rPr>
            </w:pPr>
          </w:p>
        </w:tc>
        <w:tc>
          <w:tcPr>
            <w:tcW w:w="5760" w:type="dxa"/>
            <w:tcBorders>
              <w:top w:val="single" w:sz="12" w:space="0" w:color="000000"/>
              <w:left w:val="single" w:sz="12" w:space="0" w:color="000000"/>
              <w:bottom w:val="single" w:sz="12" w:space="0" w:color="000000"/>
              <w:right w:val="single" w:sz="12" w:space="0" w:color="000000"/>
            </w:tcBorders>
          </w:tcPr>
          <w:p w:rsidR="001A350C" w:rsidRDefault="001A350C">
            <w:pPr>
              <w:pBdr>
                <w:top w:val="nil"/>
                <w:left w:val="nil"/>
                <w:bottom w:val="nil"/>
                <w:right w:val="nil"/>
                <w:between w:val="nil"/>
              </w:pBdr>
              <w:ind w:firstLine="708"/>
              <w:rPr>
                <w:color w:val="000000"/>
                <w:sz w:val="28"/>
                <w:szCs w:val="28"/>
              </w:rPr>
            </w:pPr>
          </w:p>
          <w:p w:rsidR="001A350C" w:rsidRDefault="00B76A53">
            <w:pPr>
              <w:pBdr>
                <w:top w:val="nil"/>
                <w:left w:val="nil"/>
                <w:bottom w:val="nil"/>
                <w:right w:val="nil"/>
                <w:between w:val="nil"/>
              </w:pBdr>
              <w:rPr>
                <w:color w:val="000000"/>
                <w:sz w:val="28"/>
                <w:szCs w:val="28"/>
              </w:rPr>
            </w:pPr>
            <w:r>
              <w:rPr>
                <w:color w:val="000000"/>
                <w:sz w:val="28"/>
                <w:szCs w:val="28"/>
              </w:rPr>
              <w:t xml:space="preserve">Szkoła Podstawowa </w:t>
            </w:r>
            <w:r w:rsidR="00AD250C">
              <w:rPr>
                <w:sz w:val="28"/>
                <w:szCs w:val="28"/>
              </w:rPr>
              <w:t xml:space="preserve">im. Władysława Reymonta w </w:t>
            </w:r>
            <w:proofErr w:type="spellStart"/>
            <w:r w:rsidR="00AD250C">
              <w:rPr>
                <w:sz w:val="28"/>
                <w:szCs w:val="28"/>
              </w:rPr>
              <w:t>Lipiej</w:t>
            </w:r>
            <w:proofErr w:type="spellEnd"/>
            <w:r w:rsidR="00AD250C">
              <w:rPr>
                <w:sz w:val="28"/>
                <w:szCs w:val="28"/>
              </w:rPr>
              <w:t xml:space="preserve"> Górze</w:t>
            </w:r>
          </w:p>
        </w:tc>
      </w:tr>
      <w:tr w:rsidR="001A350C">
        <w:tc>
          <w:tcPr>
            <w:tcW w:w="414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A350C" w:rsidRDefault="001A350C">
            <w:pPr>
              <w:pBdr>
                <w:top w:val="nil"/>
                <w:left w:val="nil"/>
                <w:bottom w:val="nil"/>
                <w:right w:val="nil"/>
                <w:between w:val="nil"/>
              </w:pBdr>
              <w:rPr>
                <w:color w:val="000000"/>
              </w:rPr>
            </w:pPr>
          </w:p>
          <w:p w:rsidR="001A350C" w:rsidRDefault="00B76A53">
            <w:pPr>
              <w:pBdr>
                <w:top w:val="nil"/>
                <w:left w:val="nil"/>
                <w:bottom w:val="nil"/>
                <w:right w:val="nil"/>
                <w:between w:val="nil"/>
              </w:pBdr>
              <w:rPr>
                <w:color w:val="000000"/>
                <w:sz w:val="24"/>
                <w:szCs w:val="24"/>
              </w:rPr>
            </w:pPr>
            <w:r>
              <w:rPr>
                <w:b/>
                <w:color w:val="000000"/>
                <w:sz w:val="24"/>
                <w:szCs w:val="24"/>
              </w:rPr>
              <w:t xml:space="preserve">Adres szkoły/placówki </w:t>
            </w:r>
          </w:p>
          <w:p w:rsidR="001A350C" w:rsidRDefault="00B76A53">
            <w:pPr>
              <w:numPr>
                <w:ilvl w:val="0"/>
                <w:numId w:val="1"/>
              </w:numPr>
              <w:pBdr>
                <w:top w:val="nil"/>
                <w:left w:val="nil"/>
                <w:bottom w:val="nil"/>
                <w:right w:val="nil"/>
                <w:between w:val="nil"/>
              </w:pBdr>
              <w:ind w:left="498"/>
              <w:rPr>
                <w:color w:val="000000"/>
                <w:sz w:val="22"/>
                <w:szCs w:val="22"/>
              </w:rPr>
            </w:pPr>
            <w:r>
              <w:rPr>
                <w:i/>
                <w:color w:val="000000"/>
                <w:sz w:val="22"/>
                <w:szCs w:val="22"/>
              </w:rPr>
              <w:t xml:space="preserve">gmina, </w:t>
            </w:r>
          </w:p>
          <w:p w:rsidR="001A350C" w:rsidRDefault="00B76A53">
            <w:pPr>
              <w:numPr>
                <w:ilvl w:val="0"/>
                <w:numId w:val="1"/>
              </w:numPr>
              <w:pBdr>
                <w:top w:val="nil"/>
                <w:left w:val="nil"/>
                <w:bottom w:val="nil"/>
                <w:right w:val="nil"/>
                <w:between w:val="nil"/>
              </w:pBdr>
              <w:ind w:left="498"/>
              <w:rPr>
                <w:color w:val="000000"/>
                <w:sz w:val="22"/>
                <w:szCs w:val="22"/>
              </w:rPr>
            </w:pPr>
            <w:r>
              <w:rPr>
                <w:i/>
                <w:color w:val="000000"/>
                <w:sz w:val="22"/>
                <w:szCs w:val="22"/>
              </w:rPr>
              <w:t xml:space="preserve">powiat, </w:t>
            </w:r>
          </w:p>
          <w:p w:rsidR="001A350C" w:rsidRDefault="00B76A53">
            <w:pPr>
              <w:numPr>
                <w:ilvl w:val="0"/>
                <w:numId w:val="1"/>
              </w:numPr>
              <w:pBdr>
                <w:top w:val="nil"/>
                <w:left w:val="nil"/>
                <w:bottom w:val="nil"/>
                <w:right w:val="nil"/>
                <w:between w:val="nil"/>
              </w:pBdr>
              <w:ind w:left="498"/>
              <w:rPr>
                <w:color w:val="000000"/>
                <w:sz w:val="22"/>
                <w:szCs w:val="22"/>
              </w:rPr>
            </w:pPr>
            <w:r>
              <w:rPr>
                <w:i/>
                <w:color w:val="000000"/>
                <w:sz w:val="22"/>
                <w:szCs w:val="22"/>
              </w:rPr>
              <w:t xml:space="preserve">kod pocztowy, </w:t>
            </w:r>
          </w:p>
          <w:p w:rsidR="001A350C" w:rsidRDefault="00B76A53">
            <w:pPr>
              <w:numPr>
                <w:ilvl w:val="0"/>
                <w:numId w:val="1"/>
              </w:numPr>
              <w:pBdr>
                <w:top w:val="nil"/>
                <w:left w:val="nil"/>
                <w:bottom w:val="nil"/>
                <w:right w:val="nil"/>
                <w:between w:val="nil"/>
              </w:pBdr>
              <w:ind w:left="498"/>
              <w:rPr>
                <w:color w:val="000000"/>
                <w:sz w:val="22"/>
                <w:szCs w:val="22"/>
              </w:rPr>
            </w:pPr>
            <w:r>
              <w:rPr>
                <w:i/>
                <w:color w:val="000000"/>
                <w:sz w:val="22"/>
                <w:szCs w:val="22"/>
              </w:rPr>
              <w:t xml:space="preserve">miasto, </w:t>
            </w:r>
          </w:p>
          <w:p w:rsidR="001A350C" w:rsidRDefault="00B76A53">
            <w:pPr>
              <w:numPr>
                <w:ilvl w:val="0"/>
                <w:numId w:val="1"/>
              </w:numPr>
              <w:pBdr>
                <w:top w:val="nil"/>
                <w:left w:val="nil"/>
                <w:bottom w:val="nil"/>
                <w:right w:val="nil"/>
                <w:between w:val="nil"/>
              </w:pBdr>
              <w:ind w:left="498"/>
              <w:rPr>
                <w:color w:val="000000"/>
                <w:sz w:val="22"/>
                <w:szCs w:val="22"/>
              </w:rPr>
            </w:pPr>
            <w:r>
              <w:rPr>
                <w:i/>
                <w:color w:val="000000"/>
                <w:sz w:val="22"/>
                <w:szCs w:val="22"/>
              </w:rPr>
              <w:t xml:space="preserve">ulica, </w:t>
            </w:r>
          </w:p>
          <w:p w:rsidR="001A350C" w:rsidRDefault="00B76A53">
            <w:pPr>
              <w:numPr>
                <w:ilvl w:val="0"/>
                <w:numId w:val="1"/>
              </w:numPr>
              <w:pBdr>
                <w:top w:val="nil"/>
                <w:left w:val="nil"/>
                <w:bottom w:val="nil"/>
                <w:right w:val="nil"/>
                <w:between w:val="nil"/>
              </w:pBdr>
              <w:ind w:left="498"/>
              <w:rPr>
                <w:color w:val="000000"/>
                <w:sz w:val="22"/>
                <w:szCs w:val="22"/>
              </w:rPr>
            </w:pPr>
            <w:r>
              <w:rPr>
                <w:i/>
                <w:color w:val="000000"/>
                <w:sz w:val="22"/>
                <w:szCs w:val="22"/>
              </w:rPr>
              <w:t>telefon,</w:t>
            </w:r>
          </w:p>
          <w:p w:rsidR="001A350C" w:rsidRDefault="00B76A53">
            <w:pPr>
              <w:numPr>
                <w:ilvl w:val="0"/>
                <w:numId w:val="1"/>
              </w:numPr>
              <w:pBdr>
                <w:top w:val="nil"/>
                <w:left w:val="nil"/>
                <w:bottom w:val="nil"/>
                <w:right w:val="nil"/>
                <w:between w:val="nil"/>
              </w:pBdr>
              <w:ind w:left="498"/>
              <w:rPr>
                <w:color w:val="000000"/>
                <w:sz w:val="22"/>
                <w:szCs w:val="22"/>
              </w:rPr>
            </w:pPr>
            <w:r>
              <w:rPr>
                <w:i/>
                <w:color w:val="000000"/>
                <w:sz w:val="22"/>
                <w:szCs w:val="22"/>
              </w:rPr>
              <w:t>email,</w:t>
            </w:r>
          </w:p>
          <w:p w:rsidR="001A350C" w:rsidRDefault="00B76A53">
            <w:pPr>
              <w:numPr>
                <w:ilvl w:val="0"/>
                <w:numId w:val="1"/>
              </w:numPr>
              <w:pBdr>
                <w:top w:val="nil"/>
                <w:left w:val="nil"/>
                <w:bottom w:val="nil"/>
                <w:right w:val="nil"/>
                <w:between w:val="nil"/>
              </w:pBdr>
              <w:ind w:left="498"/>
              <w:rPr>
                <w:color w:val="000000"/>
                <w:sz w:val="24"/>
                <w:szCs w:val="24"/>
              </w:rPr>
            </w:pPr>
            <w:r>
              <w:rPr>
                <w:i/>
                <w:color w:val="000000"/>
                <w:sz w:val="22"/>
                <w:szCs w:val="22"/>
              </w:rPr>
              <w:t>strona internetowa</w:t>
            </w:r>
            <w:r>
              <w:rPr>
                <w:color w:val="000000"/>
                <w:sz w:val="24"/>
                <w:szCs w:val="24"/>
              </w:rPr>
              <w:t>.</w:t>
            </w:r>
          </w:p>
          <w:p w:rsidR="001A350C" w:rsidRDefault="001A350C">
            <w:pPr>
              <w:pBdr>
                <w:top w:val="nil"/>
                <w:left w:val="nil"/>
                <w:bottom w:val="nil"/>
                <w:right w:val="nil"/>
                <w:between w:val="nil"/>
              </w:pBdr>
              <w:rPr>
                <w:color w:val="000000"/>
              </w:rPr>
            </w:pPr>
          </w:p>
        </w:tc>
        <w:tc>
          <w:tcPr>
            <w:tcW w:w="5760" w:type="dxa"/>
            <w:tcBorders>
              <w:top w:val="single" w:sz="12" w:space="0" w:color="000000"/>
              <w:left w:val="single" w:sz="12" w:space="0" w:color="000000"/>
              <w:bottom w:val="single" w:sz="12" w:space="0" w:color="000000"/>
              <w:right w:val="single" w:sz="12" w:space="0" w:color="000000"/>
            </w:tcBorders>
          </w:tcPr>
          <w:p w:rsidR="001A350C" w:rsidRDefault="001A350C">
            <w:pPr>
              <w:pBdr>
                <w:top w:val="nil"/>
                <w:left w:val="nil"/>
                <w:bottom w:val="nil"/>
                <w:right w:val="nil"/>
                <w:between w:val="nil"/>
              </w:pBdr>
              <w:rPr>
                <w:color w:val="000000"/>
                <w:sz w:val="28"/>
                <w:szCs w:val="28"/>
              </w:rPr>
            </w:pPr>
          </w:p>
          <w:p w:rsidR="001A350C" w:rsidRDefault="00B76A53">
            <w:pPr>
              <w:pBdr>
                <w:top w:val="nil"/>
                <w:left w:val="nil"/>
                <w:bottom w:val="nil"/>
                <w:right w:val="nil"/>
                <w:between w:val="nil"/>
              </w:pBdr>
              <w:rPr>
                <w:color w:val="000000"/>
                <w:sz w:val="28"/>
                <w:szCs w:val="28"/>
              </w:rPr>
            </w:pPr>
            <w:r>
              <w:rPr>
                <w:color w:val="000000"/>
                <w:sz w:val="28"/>
                <w:szCs w:val="28"/>
              </w:rPr>
              <w:t xml:space="preserve">Gmina </w:t>
            </w:r>
            <w:r w:rsidR="00AD250C">
              <w:rPr>
                <w:sz w:val="28"/>
                <w:szCs w:val="28"/>
              </w:rPr>
              <w:t>Szamocin</w:t>
            </w:r>
          </w:p>
          <w:p w:rsidR="001A350C" w:rsidRDefault="00B76A53">
            <w:pPr>
              <w:pBdr>
                <w:top w:val="nil"/>
                <w:left w:val="nil"/>
                <w:bottom w:val="nil"/>
                <w:right w:val="nil"/>
                <w:between w:val="nil"/>
              </w:pBdr>
              <w:rPr>
                <w:color w:val="000000"/>
                <w:sz w:val="28"/>
                <w:szCs w:val="28"/>
              </w:rPr>
            </w:pPr>
            <w:r>
              <w:rPr>
                <w:sz w:val="28"/>
                <w:szCs w:val="28"/>
              </w:rPr>
              <w:t>p</w:t>
            </w:r>
            <w:r>
              <w:rPr>
                <w:color w:val="000000"/>
                <w:sz w:val="28"/>
                <w:szCs w:val="28"/>
              </w:rPr>
              <w:t xml:space="preserve">owiat </w:t>
            </w:r>
            <w:r w:rsidR="00AD250C">
              <w:rPr>
                <w:color w:val="000000"/>
                <w:sz w:val="28"/>
                <w:szCs w:val="28"/>
              </w:rPr>
              <w:t>chodzieski</w:t>
            </w:r>
          </w:p>
          <w:p w:rsidR="001A350C" w:rsidRDefault="00AD250C">
            <w:pPr>
              <w:pBdr>
                <w:top w:val="nil"/>
                <w:left w:val="nil"/>
                <w:bottom w:val="nil"/>
                <w:right w:val="nil"/>
                <w:between w:val="nil"/>
              </w:pBdr>
              <w:rPr>
                <w:sz w:val="28"/>
                <w:szCs w:val="28"/>
              </w:rPr>
            </w:pPr>
            <w:r>
              <w:rPr>
                <w:color w:val="000000"/>
                <w:sz w:val="28"/>
                <w:szCs w:val="28"/>
              </w:rPr>
              <w:t>64-820 Szamocin</w:t>
            </w:r>
          </w:p>
          <w:p w:rsidR="00AD250C" w:rsidRDefault="00AD250C">
            <w:pPr>
              <w:rPr>
                <w:sz w:val="28"/>
                <w:szCs w:val="28"/>
              </w:rPr>
            </w:pPr>
            <w:r>
              <w:rPr>
                <w:sz w:val="28"/>
                <w:szCs w:val="28"/>
              </w:rPr>
              <w:t xml:space="preserve">Szamocin </w:t>
            </w:r>
          </w:p>
          <w:p w:rsidR="001A350C" w:rsidRDefault="00AD250C">
            <w:pPr>
              <w:rPr>
                <w:sz w:val="28"/>
                <w:szCs w:val="28"/>
              </w:rPr>
            </w:pPr>
            <w:r>
              <w:rPr>
                <w:sz w:val="28"/>
                <w:szCs w:val="28"/>
              </w:rPr>
              <w:t>Lipia Góra 64</w:t>
            </w:r>
          </w:p>
          <w:p w:rsidR="001A350C" w:rsidRDefault="00AD250C">
            <w:pPr>
              <w:rPr>
                <w:sz w:val="28"/>
                <w:szCs w:val="28"/>
              </w:rPr>
            </w:pPr>
            <w:r>
              <w:rPr>
                <w:sz w:val="28"/>
                <w:szCs w:val="28"/>
              </w:rPr>
              <w:t>67 283 36 10</w:t>
            </w:r>
          </w:p>
          <w:p w:rsidR="00AD250C" w:rsidRPr="00AD250C" w:rsidRDefault="00B5018B">
            <w:pPr>
              <w:rPr>
                <w:sz w:val="28"/>
                <w:szCs w:val="28"/>
              </w:rPr>
            </w:pPr>
            <w:hyperlink r:id="rId7" w:history="1">
              <w:r w:rsidR="00AD250C" w:rsidRPr="00AD250C">
                <w:rPr>
                  <w:rStyle w:val="Hipercze"/>
                  <w:sz w:val="28"/>
                  <w:szCs w:val="28"/>
                </w:rPr>
                <w:t>szkola@lipiagora.com</w:t>
              </w:r>
            </w:hyperlink>
          </w:p>
          <w:p w:rsidR="001A350C" w:rsidRDefault="00AD250C">
            <w:pPr>
              <w:pBdr>
                <w:top w:val="nil"/>
                <w:left w:val="nil"/>
                <w:bottom w:val="nil"/>
                <w:right w:val="nil"/>
                <w:between w:val="nil"/>
              </w:pBdr>
              <w:rPr>
                <w:color w:val="000000"/>
                <w:sz w:val="28"/>
                <w:szCs w:val="28"/>
              </w:rPr>
            </w:pPr>
            <w:r w:rsidRPr="00AD250C">
              <w:rPr>
                <w:sz w:val="28"/>
                <w:szCs w:val="28"/>
              </w:rPr>
              <w:t>http://www.zslipiagora.edu.pl/</w:t>
            </w:r>
          </w:p>
        </w:tc>
      </w:tr>
      <w:tr w:rsidR="001A350C">
        <w:trPr>
          <w:trHeight w:val="680"/>
        </w:trPr>
        <w:tc>
          <w:tcPr>
            <w:tcW w:w="414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A350C" w:rsidRDefault="00B76A53">
            <w:pPr>
              <w:pBdr>
                <w:top w:val="nil"/>
                <w:left w:val="nil"/>
                <w:bottom w:val="nil"/>
                <w:right w:val="nil"/>
                <w:between w:val="nil"/>
              </w:pBdr>
              <w:rPr>
                <w:color w:val="000000"/>
                <w:sz w:val="24"/>
                <w:szCs w:val="24"/>
              </w:rPr>
            </w:pPr>
            <w:r>
              <w:rPr>
                <w:b/>
                <w:color w:val="000000"/>
                <w:sz w:val="24"/>
                <w:szCs w:val="24"/>
              </w:rPr>
              <w:t>Autor projektu/przedsięwzięcia</w:t>
            </w:r>
            <w:r>
              <w:rPr>
                <w:color w:val="000000"/>
                <w:sz w:val="24"/>
                <w:szCs w:val="24"/>
              </w:rPr>
              <w:t xml:space="preserve"> </w:t>
            </w:r>
          </w:p>
          <w:p w:rsidR="001A350C" w:rsidRDefault="00B76A53">
            <w:pPr>
              <w:pBdr>
                <w:top w:val="nil"/>
                <w:left w:val="nil"/>
                <w:bottom w:val="nil"/>
                <w:right w:val="nil"/>
                <w:between w:val="nil"/>
              </w:pBdr>
              <w:rPr>
                <w:color w:val="000000"/>
                <w:sz w:val="22"/>
                <w:szCs w:val="22"/>
              </w:rPr>
            </w:pPr>
            <w:r>
              <w:rPr>
                <w:i/>
                <w:color w:val="000000"/>
                <w:sz w:val="22"/>
                <w:szCs w:val="22"/>
              </w:rPr>
              <w:t>(imię, nazwisko, stanowisko)</w:t>
            </w:r>
          </w:p>
        </w:tc>
        <w:tc>
          <w:tcPr>
            <w:tcW w:w="5760" w:type="dxa"/>
            <w:tcBorders>
              <w:top w:val="single" w:sz="12" w:space="0" w:color="000000"/>
              <w:left w:val="single" w:sz="12" w:space="0" w:color="000000"/>
              <w:bottom w:val="single" w:sz="12" w:space="0" w:color="000000"/>
              <w:right w:val="single" w:sz="12" w:space="0" w:color="000000"/>
            </w:tcBorders>
          </w:tcPr>
          <w:p w:rsidR="001A350C" w:rsidRDefault="00AD250C">
            <w:pPr>
              <w:pBdr>
                <w:top w:val="nil"/>
                <w:left w:val="nil"/>
                <w:bottom w:val="nil"/>
                <w:right w:val="nil"/>
                <w:between w:val="nil"/>
              </w:pBdr>
              <w:rPr>
                <w:color w:val="000000"/>
                <w:sz w:val="28"/>
                <w:szCs w:val="28"/>
              </w:rPr>
            </w:pPr>
            <w:r>
              <w:rPr>
                <w:sz w:val="28"/>
                <w:szCs w:val="28"/>
              </w:rPr>
              <w:t>Agnieszka Nowicka</w:t>
            </w:r>
            <w:r w:rsidR="00C30EDA">
              <w:rPr>
                <w:sz w:val="28"/>
                <w:szCs w:val="28"/>
              </w:rPr>
              <w:t>,</w:t>
            </w:r>
            <w:r w:rsidR="00B76A53">
              <w:rPr>
                <w:sz w:val="28"/>
                <w:szCs w:val="28"/>
              </w:rPr>
              <w:t xml:space="preserve"> nauczyciel </w:t>
            </w:r>
            <w:r>
              <w:rPr>
                <w:sz w:val="28"/>
                <w:szCs w:val="28"/>
              </w:rPr>
              <w:t>języka angielskiego</w:t>
            </w:r>
          </w:p>
          <w:p w:rsidR="001A350C" w:rsidRDefault="001A350C">
            <w:pPr>
              <w:pBdr>
                <w:top w:val="nil"/>
                <w:left w:val="nil"/>
                <w:bottom w:val="nil"/>
                <w:right w:val="nil"/>
                <w:between w:val="nil"/>
              </w:pBdr>
              <w:rPr>
                <w:color w:val="000000"/>
                <w:sz w:val="28"/>
                <w:szCs w:val="28"/>
              </w:rPr>
            </w:pPr>
          </w:p>
        </w:tc>
      </w:tr>
    </w:tbl>
    <w:p w:rsidR="001A350C" w:rsidRDefault="001A350C">
      <w:pPr>
        <w:pBdr>
          <w:top w:val="nil"/>
          <w:left w:val="nil"/>
          <w:bottom w:val="nil"/>
          <w:right w:val="nil"/>
          <w:between w:val="nil"/>
        </w:pBdr>
        <w:rPr>
          <w:color w:val="000000"/>
          <w:sz w:val="16"/>
          <w:szCs w:val="16"/>
        </w:rPr>
      </w:pPr>
    </w:p>
    <w:p w:rsidR="001A350C" w:rsidRDefault="00B76A53">
      <w:pPr>
        <w:pBdr>
          <w:top w:val="nil"/>
          <w:left w:val="nil"/>
          <w:bottom w:val="nil"/>
          <w:right w:val="nil"/>
          <w:between w:val="nil"/>
        </w:pBdr>
        <w:ind w:left="-540"/>
        <w:jc w:val="both"/>
        <w:rPr>
          <w:color w:val="000000"/>
          <w:sz w:val="16"/>
          <w:szCs w:val="16"/>
        </w:rPr>
      </w:pPr>
      <w:r>
        <w:rPr>
          <w:b/>
          <w:color w:val="000000"/>
          <w:sz w:val="24"/>
          <w:szCs w:val="24"/>
        </w:rPr>
        <w:t>1. Opis dobrej praktyki</w:t>
      </w:r>
      <w:r>
        <w:rPr>
          <w:color w:val="000000"/>
          <w:sz w:val="24"/>
          <w:szCs w:val="24"/>
        </w:rPr>
        <w:t xml:space="preserve"> </w:t>
      </w:r>
      <w:r>
        <w:rPr>
          <w:i/>
          <w:color w:val="000000"/>
          <w:sz w:val="24"/>
          <w:szCs w:val="24"/>
        </w:rPr>
        <w:t>(np.</w:t>
      </w:r>
      <w:r>
        <w:rPr>
          <w:i/>
          <w:color w:val="000000"/>
          <w:sz w:val="28"/>
          <w:szCs w:val="28"/>
        </w:rPr>
        <w:t xml:space="preserve"> </w:t>
      </w:r>
      <w:r>
        <w:rPr>
          <w:i/>
          <w:color w:val="000000"/>
          <w:sz w:val="24"/>
          <w:szCs w:val="24"/>
        </w:rPr>
        <w:t>opis przesłanek, które zainspirowały do realizacji projektu, innowacyjność/oryginalność pomysłu, skuteczność zastosowanych metod i form pracy, cele projektu, czas realizacji...).</w:t>
      </w:r>
    </w:p>
    <w:p w:rsidR="001A350C" w:rsidRDefault="001A350C">
      <w:pPr>
        <w:pBdr>
          <w:top w:val="nil"/>
          <w:left w:val="nil"/>
          <w:bottom w:val="nil"/>
          <w:right w:val="nil"/>
          <w:between w:val="nil"/>
        </w:pBdr>
        <w:ind w:left="-540"/>
        <w:rPr>
          <w:color w:val="000000"/>
          <w:sz w:val="16"/>
          <w:szCs w:val="16"/>
        </w:rPr>
      </w:pPr>
    </w:p>
    <w:tbl>
      <w:tblPr>
        <w:tblStyle w:val="a0"/>
        <w:tblW w:w="9900" w:type="dxa"/>
        <w:tblInd w:w="-4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00"/>
      </w:tblGrid>
      <w:tr w:rsidR="001A350C">
        <w:tc>
          <w:tcPr>
            <w:tcW w:w="9900" w:type="dxa"/>
            <w:tcBorders>
              <w:top w:val="single" w:sz="12" w:space="0" w:color="000000"/>
              <w:left w:val="single" w:sz="12" w:space="0" w:color="000000"/>
              <w:bottom w:val="single" w:sz="12" w:space="0" w:color="000000"/>
              <w:right w:val="single" w:sz="12" w:space="0" w:color="000000"/>
            </w:tcBorders>
          </w:tcPr>
          <w:p w:rsidR="00C30EDA" w:rsidRDefault="00C30EDA" w:rsidP="00C30EDA">
            <w:pPr>
              <w:spacing w:line="276" w:lineRule="auto"/>
              <w:ind w:firstLine="708"/>
              <w:jc w:val="both"/>
              <w:rPr>
                <w:sz w:val="24"/>
                <w:szCs w:val="24"/>
              </w:rPr>
            </w:pPr>
            <w:r w:rsidRPr="000878D4">
              <w:rPr>
                <w:sz w:val="24"/>
                <w:szCs w:val="24"/>
              </w:rPr>
              <w:t>Adresat</w:t>
            </w:r>
            <w:r w:rsidR="00C037C9">
              <w:rPr>
                <w:sz w:val="24"/>
                <w:szCs w:val="24"/>
              </w:rPr>
              <w:t>ami</w:t>
            </w:r>
            <w:r w:rsidRPr="000878D4">
              <w:rPr>
                <w:sz w:val="24"/>
                <w:szCs w:val="24"/>
              </w:rPr>
              <w:t xml:space="preserve"> innowacji </w:t>
            </w:r>
            <w:r>
              <w:rPr>
                <w:sz w:val="24"/>
                <w:szCs w:val="24"/>
              </w:rPr>
              <w:t>byli</w:t>
            </w:r>
            <w:r w:rsidRPr="000878D4">
              <w:rPr>
                <w:sz w:val="24"/>
                <w:szCs w:val="24"/>
              </w:rPr>
              <w:t xml:space="preserve"> uczniowie klasy VIII szkoły podsta</w:t>
            </w:r>
            <w:r>
              <w:rPr>
                <w:sz w:val="24"/>
                <w:szCs w:val="24"/>
              </w:rPr>
              <w:t xml:space="preserve">wowej. </w:t>
            </w:r>
            <w:r w:rsidRPr="000878D4">
              <w:rPr>
                <w:sz w:val="24"/>
                <w:szCs w:val="24"/>
              </w:rPr>
              <w:t>Zajęcia prowadzone b</w:t>
            </w:r>
            <w:r>
              <w:rPr>
                <w:sz w:val="24"/>
                <w:szCs w:val="24"/>
              </w:rPr>
              <w:t>yły</w:t>
            </w:r>
            <w:r w:rsidRPr="000878D4">
              <w:rPr>
                <w:sz w:val="24"/>
                <w:szCs w:val="24"/>
              </w:rPr>
              <w:t xml:space="preserve"> w formie cyklu trwającego od listopada 2018 roku do maja 2019 roku w trakcie regularnych zaję</w:t>
            </w:r>
            <w:r>
              <w:rPr>
                <w:sz w:val="24"/>
                <w:szCs w:val="24"/>
              </w:rPr>
              <w:t>ć</w:t>
            </w:r>
            <w:r w:rsidRPr="000878D4">
              <w:rPr>
                <w:sz w:val="24"/>
                <w:szCs w:val="24"/>
              </w:rPr>
              <w:t xml:space="preserve"> lekcyjnych (45 minutowych) w wymiarze 3 godzin tygodniowo. Uczestni</w:t>
            </w:r>
            <w:r>
              <w:rPr>
                <w:sz w:val="24"/>
                <w:szCs w:val="24"/>
              </w:rPr>
              <w:t>cy innowacji</w:t>
            </w:r>
            <w:r w:rsidRPr="000878D4">
              <w:rPr>
                <w:sz w:val="24"/>
                <w:szCs w:val="24"/>
              </w:rPr>
              <w:t xml:space="preserve"> współprac</w:t>
            </w:r>
            <w:r>
              <w:rPr>
                <w:sz w:val="24"/>
                <w:szCs w:val="24"/>
              </w:rPr>
              <w:t>owali</w:t>
            </w:r>
            <w:r w:rsidRPr="000878D4">
              <w:rPr>
                <w:sz w:val="24"/>
                <w:szCs w:val="24"/>
              </w:rPr>
              <w:t xml:space="preserve"> z rówieśnikami z Wrocławia przez cały okres trwania innowacji.</w:t>
            </w:r>
          </w:p>
          <w:p w:rsidR="00316E2A" w:rsidRDefault="000878D4">
            <w:pPr>
              <w:spacing w:line="276" w:lineRule="auto"/>
              <w:ind w:firstLine="708"/>
              <w:jc w:val="both"/>
              <w:rPr>
                <w:sz w:val="24"/>
                <w:szCs w:val="24"/>
              </w:rPr>
            </w:pPr>
            <w:r>
              <w:rPr>
                <w:sz w:val="24"/>
                <w:szCs w:val="24"/>
              </w:rPr>
              <w:t>Jako nauczyciel języka obcego</w:t>
            </w:r>
            <w:r w:rsidRPr="000878D4">
              <w:rPr>
                <w:sz w:val="24"/>
                <w:szCs w:val="24"/>
              </w:rPr>
              <w:t xml:space="preserve"> często spotykam się z niechęcią uczniów do formułowania wypowiedzi pisemnej oraz z przekonaniem, że opanowanie tej kompetencji językowej jest bardzo trudne. Czy warto pisać w języku angielskim? Większość z uczniów odpowiada: </w:t>
            </w:r>
            <w:r w:rsidRPr="00316E2A">
              <w:rPr>
                <w:i/>
                <w:iCs/>
                <w:sz w:val="24"/>
                <w:szCs w:val="24"/>
              </w:rPr>
              <w:t>Pewnie warto, ale to dla mnie za trudne. Wolę słuchać i czytać niż pisać</w:t>
            </w:r>
            <w:r w:rsidRPr="000878D4">
              <w:rPr>
                <w:sz w:val="24"/>
                <w:szCs w:val="24"/>
              </w:rPr>
              <w:t>. Wyjaśniam im wtedy, że pisanie to nie tylko namacalny dowód, że nauczyli się języka, ale to również okazja do dalszego uczenia się.</w:t>
            </w:r>
            <w:r w:rsidR="00316E2A">
              <w:rPr>
                <w:sz w:val="24"/>
                <w:szCs w:val="24"/>
              </w:rPr>
              <w:t xml:space="preserve"> </w:t>
            </w:r>
            <w:r w:rsidR="00316E2A" w:rsidRPr="00316E2A">
              <w:rPr>
                <w:sz w:val="24"/>
                <w:szCs w:val="24"/>
              </w:rPr>
              <w:t>Pisanie uczy jasno i precyzyjnie wyrażać myśli. Zdarza się, że podczas dyskusji mamy w głowie tysiące opinii i argumentów, chcielibyśmy je przekazać naszym rozmówcom, ale nie potrafimy znaleźć odpowiednich słów. Dlatego przelanie myśli na papier i zabawa słowem porządkuje je, uspokaja, eliminuje zbędne, nic nie wnoszące do dyskusji słowa.</w:t>
            </w:r>
            <w:r w:rsidR="00316E2A">
              <w:rPr>
                <w:sz w:val="24"/>
                <w:szCs w:val="24"/>
              </w:rPr>
              <w:t xml:space="preserve"> </w:t>
            </w:r>
            <w:r w:rsidR="00316E2A" w:rsidRPr="00316E2A">
              <w:rPr>
                <w:sz w:val="24"/>
                <w:szCs w:val="24"/>
              </w:rPr>
              <w:t xml:space="preserve">Formułowanie wypowiedzi pisemnej pozwala skupić uwagę na języku – zarówno na jego formie, jak i na znaczeniu, zmniejszone jest obciążenie pamięci, co stwarza możliwość lepszego planowania i monitorowania wypowiedzi. </w:t>
            </w:r>
          </w:p>
          <w:p w:rsidR="000878D4" w:rsidRDefault="00F46909" w:rsidP="00C30EDA">
            <w:pPr>
              <w:spacing w:line="276" w:lineRule="auto"/>
              <w:ind w:firstLine="708"/>
              <w:jc w:val="both"/>
              <w:rPr>
                <w:sz w:val="24"/>
                <w:szCs w:val="24"/>
              </w:rPr>
            </w:pPr>
            <w:r>
              <w:rPr>
                <w:sz w:val="24"/>
                <w:szCs w:val="24"/>
              </w:rPr>
              <w:t>Głównym c</w:t>
            </w:r>
            <w:r w:rsidR="000878D4" w:rsidRPr="000878D4">
              <w:rPr>
                <w:sz w:val="24"/>
                <w:szCs w:val="24"/>
              </w:rPr>
              <w:t xml:space="preserve">elem </w:t>
            </w:r>
            <w:r w:rsidR="000878D4">
              <w:rPr>
                <w:sz w:val="24"/>
                <w:szCs w:val="24"/>
              </w:rPr>
              <w:t xml:space="preserve">innowacji </w:t>
            </w:r>
            <w:r w:rsidR="00C30EDA">
              <w:rPr>
                <w:sz w:val="24"/>
                <w:szCs w:val="24"/>
              </w:rPr>
              <w:t>było</w:t>
            </w:r>
            <w:r w:rsidR="000878D4" w:rsidRPr="000878D4">
              <w:rPr>
                <w:sz w:val="24"/>
                <w:szCs w:val="24"/>
              </w:rPr>
              <w:t xml:space="preserve"> wykazanie wpływu systematycznego pisania na rozwój kompetencji językowej i komunikacyjnej oraz kształcenie umiejętności nawiązywania nowych kontaktów z rówieśnikami. Wdrożenie innowacji z zakresu języka angielskiego m</w:t>
            </w:r>
            <w:r w:rsidR="00C30EDA">
              <w:rPr>
                <w:sz w:val="24"/>
                <w:szCs w:val="24"/>
              </w:rPr>
              <w:t>iało</w:t>
            </w:r>
            <w:r w:rsidR="000878D4" w:rsidRPr="000878D4">
              <w:rPr>
                <w:sz w:val="24"/>
                <w:szCs w:val="24"/>
              </w:rPr>
              <w:t xml:space="preserve"> służyć rozwijaniu umiejętności logicznego myślenia, wzbogaceniu słownictwa, a także zachęcenie uczniów </w:t>
            </w:r>
            <w:r w:rsidR="000878D4" w:rsidRPr="000878D4">
              <w:rPr>
                <w:sz w:val="24"/>
                <w:szCs w:val="24"/>
              </w:rPr>
              <w:lastRenderedPageBreak/>
              <w:t>do eksperymentowania z językiem – ważnym elementem pisania jest to, że tworząc wypowiedź pisemną uczymy się gramatyki oraz poprawnego użycia środków językowych, jednak gramatyka nie jest tu celem samym w sobie, ale niezwykle ważnym narzędziem do przekazania informacji i skutecznej komunikacji. Zamiast polegać na intuicji, chc</w:t>
            </w:r>
            <w:r w:rsidR="00C30EDA">
              <w:rPr>
                <w:sz w:val="24"/>
                <w:szCs w:val="24"/>
              </w:rPr>
              <w:t>iałam</w:t>
            </w:r>
            <w:r w:rsidR="000878D4" w:rsidRPr="000878D4">
              <w:rPr>
                <w:sz w:val="24"/>
                <w:szCs w:val="24"/>
              </w:rPr>
              <w:t xml:space="preserve"> zachęcić uczniów do eksperymentowania, analizy własnej pracy, wnioskowania, przez co uczenie się struktur gramatycznych </w:t>
            </w:r>
            <w:r w:rsidR="00C30EDA">
              <w:rPr>
                <w:sz w:val="24"/>
                <w:szCs w:val="24"/>
              </w:rPr>
              <w:t>miało stać</w:t>
            </w:r>
            <w:r w:rsidR="000878D4" w:rsidRPr="000878D4">
              <w:rPr>
                <w:sz w:val="24"/>
                <w:szCs w:val="24"/>
              </w:rPr>
              <w:t xml:space="preserve"> się bardziej przyjemne, poprawne i świadome.</w:t>
            </w:r>
            <w:r w:rsidR="00C30EDA">
              <w:rPr>
                <w:sz w:val="24"/>
                <w:szCs w:val="24"/>
              </w:rPr>
              <w:t xml:space="preserve"> </w:t>
            </w:r>
            <w:r w:rsidR="00C30EDA" w:rsidRPr="00C30EDA">
              <w:rPr>
                <w:sz w:val="24"/>
                <w:szCs w:val="24"/>
              </w:rPr>
              <w:t>Chciała</w:t>
            </w:r>
            <w:r w:rsidR="00C30EDA">
              <w:rPr>
                <w:sz w:val="24"/>
                <w:szCs w:val="24"/>
              </w:rPr>
              <w:t>m również,</w:t>
            </w:r>
            <w:r w:rsidR="00C30EDA" w:rsidRPr="00C30EDA">
              <w:rPr>
                <w:sz w:val="24"/>
                <w:szCs w:val="24"/>
              </w:rPr>
              <w:t xml:space="preserve"> aby uczniowie komunikując się w formie pisemnej z rówieśnikami z Wrocławia, zwiększyli swoją pewność siebie, wzbogacili słownictwo, poprawili skuteczność wypowiedzi poprzez prawidłowe użycie konstrukcji i czasów gramatycznych, co z pewnością </w:t>
            </w:r>
            <w:r w:rsidR="00C30EDA">
              <w:rPr>
                <w:sz w:val="24"/>
                <w:szCs w:val="24"/>
              </w:rPr>
              <w:t>wpłynęło na</w:t>
            </w:r>
            <w:r w:rsidR="00C30EDA" w:rsidRPr="00C30EDA">
              <w:rPr>
                <w:sz w:val="24"/>
                <w:szCs w:val="24"/>
              </w:rPr>
              <w:t xml:space="preserve"> przełama</w:t>
            </w:r>
            <w:r w:rsidR="00C30EDA">
              <w:rPr>
                <w:sz w:val="24"/>
                <w:szCs w:val="24"/>
              </w:rPr>
              <w:t>nie</w:t>
            </w:r>
            <w:r w:rsidR="00C30EDA" w:rsidRPr="00C30EDA">
              <w:rPr>
                <w:sz w:val="24"/>
                <w:szCs w:val="24"/>
              </w:rPr>
              <w:t xml:space="preserve"> barier</w:t>
            </w:r>
            <w:r w:rsidR="00C30EDA">
              <w:rPr>
                <w:sz w:val="24"/>
                <w:szCs w:val="24"/>
              </w:rPr>
              <w:t>y</w:t>
            </w:r>
            <w:r w:rsidR="00C30EDA" w:rsidRPr="00C30EDA">
              <w:rPr>
                <w:sz w:val="24"/>
                <w:szCs w:val="24"/>
              </w:rPr>
              <w:t xml:space="preserve"> językow</w:t>
            </w:r>
            <w:r w:rsidR="00C30EDA">
              <w:rPr>
                <w:sz w:val="24"/>
                <w:szCs w:val="24"/>
              </w:rPr>
              <w:t>ej</w:t>
            </w:r>
            <w:r w:rsidR="00C30EDA" w:rsidRPr="00C30EDA">
              <w:rPr>
                <w:sz w:val="24"/>
                <w:szCs w:val="24"/>
              </w:rPr>
              <w:t xml:space="preserve">. </w:t>
            </w:r>
          </w:p>
          <w:p w:rsidR="00F46909" w:rsidRDefault="00C30EDA" w:rsidP="00F46909">
            <w:pPr>
              <w:spacing w:line="276" w:lineRule="auto"/>
              <w:ind w:firstLine="708"/>
              <w:jc w:val="both"/>
              <w:rPr>
                <w:sz w:val="24"/>
                <w:szCs w:val="24"/>
              </w:rPr>
            </w:pPr>
            <w:r w:rsidRPr="00C30EDA">
              <w:rPr>
                <w:sz w:val="24"/>
                <w:szCs w:val="24"/>
              </w:rPr>
              <w:t>Podczas regularnych zajęć lekcyjnych uczniowie poznawa</w:t>
            </w:r>
            <w:r>
              <w:rPr>
                <w:sz w:val="24"/>
                <w:szCs w:val="24"/>
              </w:rPr>
              <w:t>li</w:t>
            </w:r>
            <w:r w:rsidRPr="00C30EDA">
              <w:rPr>
                <w:sz w:val="24"/>
                <w:szCs w:val="24"/>
              </w:rPr>
              <w:t xml:space="preserve"> nowe słownictwo oraz ćwiczy</w:t>
            </w:r>
            <w:r>
              <w:rPr>
                <w:sz w:val="24"/>
                <w:szCs w:val="24"/>
              </w:rPr>
              <w:t>li</w:t>
            </w:r>
            <w:r w:rsidRPr="00C30EDA">
              <w:rPr>
                <w:sz w:val="24"/>
                <w:szCs w:val="24"/>
              </w:rPr>
              <w:t xml:space="preserve"> wszystkie sprawności językowe – gramatykę, mówienie, słuchanie, pisanie i czytanie</w:t>
            </w:r>
            <w:r w:rsidR="006A3626">
              <w:rPr>
                <w:sz w:val="24"/>
                <w:szCs w:val="24"/>
              </w:rPr>
              <w:t xml:space="preserve">, </w:t>
            </w:r>
            <w:r w:rsidR="006A3626" w:rsidRPr="006A3626">
              <w:rPr>
                <w:sz w:val="24"/>
                <w:szCs w:val="24"/>
              </w:rPr>
              <w:t>wykorzyst</w:t>
            </w:r>
            <w:r w:rsidR="006A3626">
              <w:rPr>
                <w:sz w:val="24"/>
                <w:szCs w:val="24"/>
              </w:rPr>
              <w:t>ując</w:t>
            </w:r>
            <w:r w:rsidR="006A3626" w:rsidRPr="006A3626">
              <w:rPr>
                <w:sz w:val="24"/>
                <w:szCs w:val="24"/>
              </w:rPr>
              <w:t xml:space="preserve"> technolog</w:t>
            </w:r>
            <w:r w:rsidR="006A3626">
              <w:rPr>
                <w:sz w:val="24"/>
                <w:szCs w:val="24"/>
              </w:rPr>
              <w:t>ię</w:t>
            </w:r>
            <w:r w:rsidR="006A3626" w:rsidRPr="006A3626">
              <w:rPr>
                <w:sz w:val="24"/>
                <w:szCs w:val="24"/>
              </w:rPr>
              <w:t xml:space="preserve"> informacyjno-komunikacyjn</w:t>
            </w:r>
            <w:r w:rsidR="006A3626">
              <w:rPr>
                <w:sz w:val="24"/>
                <w:szCs w:val="24"/>
              </w:rPr>
              <w:t xml:space="preserve">ą (np. </w:t>
            </w:r>
            <w:r w:rsidR="00F46909">
              <w:rPr>
                <w:sz w:val="24"/>
                <w:szCs w:val="24"/>
              </w:rPr>
              <w:t xml:space="preserve">tablicę interaktywną, </w:t>
            </w:r>
            <w:r w:rsidR="006A3626">
              <w:rPr>
                <w:sz w:val="24"/>
                <w:szCs w:val="24"/>
              </w:rPr>
              <w:t xml:space="preserve">słowniki internetowe, platformy do nauki języka, gry dydaktyczne, telefony komórkowe, Internet, itp.). </w:t>
            </w:r>
            <w:r w:rsidR="006A3626" w:rsidRPr="006A3626">
              <w:rPr>
                <w:sz w:val="24"/>
                <w:szCs w:val="24"/>
              </w:rPr>
              <w:t xml:space="preserve">Raz w miesiącu, podczas jednej godziny lekcyjnej, uczniowie formułowali wypowiedź pisemną w różnej formie: pocztówka, e-mail, list, przepis, zaproszenie. </w:t>
            </w:r>
            <w:r w:rsidR="006A3626">
              <w:rPr>
                <w:sz w:val="24"/>
                <w:szCs w:val="24"/>
              </w:rPr>
              <w:t xml:space="preserve">W razie pojawiających się wątpliwości, uczniowie mogli kierować pytania do rówieśników lub nauczyciela na portalu społecznościowym </w:t>
            </w:r>
            <w:r w:rsidR="006A3626" w:rsidRPr="006A3626">
              <w:rPr>
                <w:i/>
                <w:iCs/>
                <w:sz w:val="24"/>
                <w:szCs w:val="24"/>
              </w:rPr>
              <w:t>Facebook</w:t>
            </w:r>
            <w:r w:rsidR="006A3626">
              <w:rPr>
                <w:sz w:val="24"/>
                <w:szCs w:val="24"/>
              </w:rPr>
              <w:t xml:space="preserve"> – była to grupa zamknięta, wspierająca realizację innowacji – uczniowie otrzymując wskazówkę od nauczyciela,</w:t>
            </w:r>
            <w:r w:rsidR="00F46909">
              <w:rPr>
                <w:sz w:val="24"/>
                <w:szCs w:val="24"/>
              </w:rPr>
              <w:t xml:space="preserve"> </w:t>
            </w:r>
            <w:r w:rsidR="00F46909">
              <w:rPr>
                <w:sz w:val="24"/>
                <w:szCs w:val="24"/>
              </w:rPr>
              <w:t>porówn</w:t>
            </w:r>
            <w:r w:rsidR="00F46909">
              <w:rPr>
                <w:sz w:val="24"/>
                <w:szCs w:val="24"/>
              </w:rPr>
              <w:t>ując</w:t>
            </w:r>
            <w:r w:rsidR="00F46909">
              <w:rPr>
                <w:sz w:val="24"/>
                <w:szCs w:val="24"/>
              </w:rPr>
              <w:t xml:space="preserve"> i analiz</w:t>
            </w:r>
            <w:r w:rsidR="00F46909">
              <w:rPr>
                <w:sz w:val="24"/>
                <w:szCs w:val="24"/>
              </w:rPr>
              <w:t>ując</w:t>
            </w:r>
            <w:r w:rsidR="00F46909">
              <w:rPr>
                <w:sz w:val="24"/>
                <w:szCs w:val="24"/>
              </w:rPr>
              <w:t xml:space="preserve"> błęd</w:t>
            </w:r>
            <w:r w:rsidR="00F46909">
              <w:rPr>
                <w:sz w:val="24"/>
                <w:szCs w:val="24"/>
              </w:rPr>
              <w:t>y,</w:t>
            </w:r>
            <w:r w:rsidR="006A3626">
              <w:rPr>
                <w:sz w:val="24"/>
                <w:szCs w:val="24"/>
              </w:rPr>
              <w:t xml:space="preserve"> samodzielnie dochodzili do prawidłowych rozwiązań. </w:t>
            </w:r>
            <w:r w:rsidR="006A3626" w:rsidRPr="006A3626">
              <w:rPr>
                <w:sz w:val="24"/>
                <w:szCs w:val="24"/>
              </w:rPr>
              <w:t xml:space="preserve">Prace pisemne </w:t>
            </w:r>
            <w:r w:rsidR="006A3626">
              <w:rPr>
                <w:sz w:val="24"/>
                <w:szCs w:val="24"/>
              </w:rPr>
              <w:t>uczniów były zbierane przeze mnie i</w:t>
            </w:r>
            <w:r w:rsidR="006A3626" w:rsidRPr="006A3626">
              <w:rPr>
                <w:sz w:val="24"/>
                <w:szCs w:val="24"/>
              </w:rPr>
              <w:t xml:space="preserve"> wys</w:t>
            </w:r>
            <w:r w:rsidR="006A3626">
              <w:rPr>
                <w:sz w:val="24"/>
                <w:szCs w:val="24"/>
              </w:rPr>
              <w:t>y</w:t>
            </w:r>
            <w:r w:rsidR="006A3626" w:rsidRPr="006A3626">
              <w:rPr>
                <w:sz w:val="24"/>
                <w:szCs w:val="24"/>
              </w:rPr>
              <w:t>łane do rówieśników ze szkoły we Wrocławiu w trzech etapach: październik/listopad, grudzień, luty/marzec</w:t>
            </w:r>
            <w:r w:rsidR="00F46909">
              <w:rPr>
                <w:sz w:val="24"/>
                <w:szCs w:val="24"/>
              </w:rPr>
              <w:t xml:space="preserve"> – każdy etap obejmował różne </w:t>
            </w:r>
            <w:r w:rsidR="00F46909" w:rsidRPr="00F46909">
              <w:rPr>
                <w:sz w:val="24"/>
                <w:szCs w:val="24"/>
              </w:rPr>
              <w:t>zagadnienia  tematyczne</w:t>
            </w:r>
            <w:r w:rsidR="00F46909">
              <w:rPr>
                <w:sz w:val="24"/>
                <w:szCs w:val="24"/>
              </w:rPr>
              <w:t>, np.</w:t>
            </w:r>
          </w:p>
          <w:p w:rsidR="00F46909" w:rsidRPr="00F46909" w:rsidRDefault="00F46909" w:rsidP="00F46909">
            <w:pPr>
              <w:spacing w:line="276" w:lineRule="auto"/>
              <w:ind w:firstLine="708"/>
              <w:jc w:val="both"/>
              <w:rPr>
                <w:sz w:val="24"/>
                <w:szCs w:val="24"/>
              </w:rPr>
            </w:pPr>
            <w:r>
              <w:rPr>
                <w:sz w:val="24"/>
                <w:szCs w:val="24"/>
              </w:rPr>
              <w:t xml:space="preserve"> </w:t>
            </w:r>
            <w:r w:rsidRPr="00F46909">
              <w:rPr>
                <w:sz w:val="24"/>
                <w:szCs w:val="24"/>
              </w:rPr>
              <w:t>I</w:t>
            </w:r>
            <w:r>
              <w:rPr>
                <w:sz w:val="24"/>
                <w:szCs w:val="24"/>
              </w:rPr>
              <w:t xml:space="preserve">. </w:t>
            </w:r>
            <w:r w:rsidRPr="00F46909">
              <w:rPr>
                <w:sz w:val="24"/>
                <w:szCs w:val="24"/>
              </w:rPr>
              <w:t>Wymiana listów na przełomie października/listopada obejm</w:t>
            </w:r>
            <w:r>
              <w:rPr>
                <w:sz w:val="24"/>
                <w:szCs w:val="24"/>
              </w:rPr>
              <w:t>owała</w:t>
            </w:r>
            <w:r w:rsidRPr="00F46909">
              <w:rPr>
                <w:sz w:val="24"/>
                <w:szCs w:val="24"/>
              </w:rPr>
              <w:t xml:space="preserve"> następujące zagadnienia  tematyczne:</w:t>
            </w:r>
          </w:p>
          <w:p w:rsidR="00F46909" w:rsidRPr="00F46909" w:rsidRDefault="00F46909" w:rsidP="00F46909">
            <w:pPr>
              <w:spacing w:line="276" w:lineRule="auto"/>
              <w:ind w:firstLine="708"/>
              <w:jc w:val="both"/>
              <w:rPr>
                <w:sz w:val="24"/>
                <w:szCs w:val="24"/>
              </w:rPr>
            </w:pPr>
            <w:r w:rsidRPr="00F46909">
              <w:rPr>
                <w:sz w:val="24"/>
                <w:szCs w:val="24"/>
              </w:rPr>
              <w:t>1.</w:t>
            </w:r>
            <w:r w:rsidRPr="00F46909">
              <w:rPr>
                <w:sz w:val="24"/>
                <w:szCs w:val="24"/>
              </w:rPr>
              <w:tab/>
              <w:t xml:space="preserve">Człowiek: - dane personalne – przedstawianie siebie, swoich umiejętności i zainteresowań; </w:t>
            </w:r>
          </w:p>
          <w:p w:rsidR="00F46909" w:rsidRPr="00F46909" w:rsidRDefault="00F46909" w:rsidP="00F46909">
            <w:pPr>
              <w:spacing w:line="276" w:lineRule="auto"/>
              <w:ind w:firstLine="708"/>
              <w:jc w:val="both"/>
              <w:rPr>
                <w:sz w:val="24"/>
                <w:szCs w:val="24"/>
              </w:rPr>
            </w:pPr>
            <w:r w:rsidRPr="00F46909">
              <w:rPr>
                <w:sz w:val="24"/>
                <w:szCs w:val="24"/>
              </w:rPr>
              <w:t>2.</w:t>
            </w:r>
            <w:r w:rsidRPr="00F46909">
              <w:rPr>
                <w:sz w:val="24"/>
                <w:szCs w:val="24"/>
              </w:rPr>
              <w:tab/>
              <w:t>Miejsce zamieszkania – np. dom i jego okolica;</w:t>
            </w:r>
          </w:p>
          <w:p w:rsidR="00F46909" w:rsidRPr="00F46909" w:rsidRDefault="00F46909" w:rsidP="00F46909">
            <w:pPr>
              <w:spacing w:line="276" w:lineRule="auto"/>
              <w:ind w:firstLine="708"/>
              <w:jc w:val="both"/>
              <w:rPr>
                <w:sz w:val="24"/>
                <w:szCs w:val="24"/>
              </w:rPr>
            </w:pPr>
            <w:r w:rsidRPr="00F46909">
              <w:rPr>
                <w:sz w:val="24"/>
                <w:szCs w:val="24"/>
              </w:rPr>
              <w:t>3.</w:t>
            </w:r>
            <w:r w:rsidRPr="00F46909">
              <w:rPr>
                <w:sz w:val="24"/>
                <w:szCs w:val="24"/>
              </w:rPr>
              <w:tab/>
              <w:t>Świat przyrody – pogoda, krajobraz;</w:t>
            </w:r>
          </w:p>
          <w:p w:rsidR="00F46909" w:rsidRPr="00F46909" w:rsidRDefault="00F46909" w:rsidP="00F46909">
            <w:pPr>
              <w:spacing w:line="276" w:lineRule="auto"/>
              <w:ind w:firstLine="708"/>
              <w:jc w:val="both"/>
              <w:rPr>
                <w:sz w:val="24"/>
                <w:szCs w:val="24"/>
              </w:rPr>
            </w:pPr>
            <w:r w:rsidRPr="00F46909">
              <w:rPr>
                <w:sz w:val="24"/>
                <w:szCs w:val="24"/>
              </w:rPr>
              <w:t>4.</w:t>
            </w:r>
            <w:r w:rsidRPr="00F46909">
              <w:rPr>
                <w:sz w:val="24"/>
                <w:szCs w:val="24"/>
              </w:rPr>
              <w:tab/>
              <w:t>Edukacja – szkoła, przedmioty nauczania, życie szkoły;</w:t>
            </w:r>
          </w:p>
          <w:p w:rsidR="00F46909" w:rsidRPr="00F46909" w:rsidRDefault="00F46909" w:rsidP="00F46909">
            <w:pPr>
              <w:spacing w:line="276" w:lineRule="auto"/>
              <w:ind w:firstLine="708"/>
              <w:jc w:val="both"/>
              <w:rPr>
                <w:sz w:val="24"/>
                <w:szCs w:val="24"/>
              </w:rPr>
            </w:pPr>
            <w:r w:rsidRPr="00F46909">
              <w:rPr>
                <w:sz w:val="24"/>
                <w:szCs w:val="24"/>
              </w:rPr>
              <w:t>5.</w:t>
            </w:r>
            <w:r w:rsidRPr="00F46909">
              <w:rPr>
                <w:sz w:val="24"/>
                <w:szCs w:val="24"/>
              </w:rPr>
              <w:tab/>
              <w:t>Życie prywatne – np. formy spędzania czasu wolnego, styl życia;</w:t>
            </w:r>
          </w:p>
          <w:p w:rsidR="00F46909" w:rsidRPr="00F46909" w:rsidRDefault="00F46909" w:rsidP="00F46909">
            <w:pPr>
              <w:spacing w:line="276" w:lineRule="auto"/>
              <w:ind w:firstLine="708"/>
              <w:jc w:val="both"/>
              <w:rPr>
                <w:sz w:val="24"/>
                <w:szCs w:val="24"/>
              </w:rPr>
            </w:pPr>
            <w:r w:rsidRPr="00F46909">
              <w:rPr>
                <w:sz w:val="24"/>
                <w:szCs w:val="24"/>
              </w:rPr>
              <w:t>6.</w:t>
            </w:r>
            <w:r w:rsidRPr="00F46909">
              <w:rPr>
                <w:sz w:val="24"/>
                <w:szCs w:val="24"/>
              </w:rPr>
              <w:tab/>
              <w:t>Podróżowanie i turystyka – opis letnich wakacji.</w:t>
            </w:r>
          </w:p>
          <w:p w:rsidR="00F46909" w:rsidRPr="00F46909" w:rsidRDefault="00F46909" w:rsidP="00F46909">
            <w:pPr>
              <w:spacing w:line="276" w:lineRule="auto"/>
              <w:ind w:firstLine="708"/>
              <w:jc w:val="both"/>
              <w:rPr>
                <w:sz w:val="24"/>
                <w:szCs w:val="24"/>
              </w:rPr>
            </w:pPr>
          </w:p>
          <w:p w:rsidR="00F46909" w:rsidRPr="00F46909" w:rsidRDefault="00F46909" w:rsidP="00F46909">
            <w:pPr>
              <w:spacing w:line="276" w:lineRule="auto"/>
              <w:ind w:firstLine="708"/>
              <w:jc w:val="both"/>
              <w:rPr>
                <w:sz w:val="24"/>
                <w:szCs w:val="24"/>
              </w:rPr>
            </w:pPr>
            <w:r w:rsidRPr="00F46909">
              <w:rPr>
                <w:sz w:val="24"/>
                <w:szCs w:val="24"/>
              </w:rPr>
              <w:t xml:space="preserve">II. W grudniu uczniowie </w:t>
            </w:r>
            <w:r>
              <w:rPr>
                <w:sz w:val="24"/>
                <w:szCs w:val="24"/>
              </w:rPr>
              <w:t>opisywali</w:t>
            </w:r>
            <w:r w:rsidRPr="00F46909">
              <w:rPr>
                <w:sz w:val="24"/>
                <w:szCs w:val="24"/>
              </w:rPr>
              <w:t xml:space="preserve"> następujące tematy:</w:t>
            </w:r>
          </w:p>
          <w:p w:rsidR="00F46909" w:rsidRPr="00F46909" w:rsidRDefault="00F46909" w:rsidP="00F46909">
            <w:pPr>
              <w:spacing w:line="276" w:lineRule="auto"/>
              <w:ind w:firstLine="708"/>
              <w:jc w:val="both"/>
              <w:rPr>
                <w:sz w:val="24"/>
                <w:szCs w:val="24"/>
              </w:rPr>
            </w:pPr>
            <w:r w:rsidRPr="00F46909">
              <w:rPr>
                <w:sz w:val="24"/>
                <w:szCs w:val="24"/>
              </w:rPr>
              <w:t>1.</w:t>
            </w:r>
            <w:r w:rsidRPr="00F46909">
              <w:rPr>
                <w:sz w:val="24"/>
                <w:szCs w:val="24"/>
              </w:rPr>
              <w:tab/>
              <w:t>Człowiek – uczucia i emocje;</w:t>
            </w:r>
          </w:p>
          <w:p w:rsidR="00F46909" w:rsidRPr="00F46909" w:rsidRDefault="00F46909" w:rsidP="00F46909">
            <w:pPr>
              <w:spacing w:line="276" w:lineRule="auto"/>
              <w:ind w:firstLine="708"/>
              <w:jc w:val="both"/>
              <w:rPr>
                <w:sz w:val="24"/>
                <w:szCs w:val="24"/>
              </w:rPr>
            </w:pPr>
            <w:r w:rsidRPr="00F46909">
              <w:rPr>
                <w:sz w:val="24"/>
                <w:szCs w:val="24"/>
              </w:rPr>
              <w:t>2.</w:t>
            </w:r>
            <w:r w:rsidRPr="00F46909">
              <w:rPr>
                <w:sz w:val="24"/>
                <w:szCs w:val="24"/>
              </w:rPr>
              <w:tab/>
              <w:t>Życie prywatne – rodzina, święta i uroczystości;</w:t>
            </w:r>
          </w:p>
          <w:p w:rsidR="00F46909" w:rsidRDefault="00F46909" w:rsidP="00F46909">
            <w:pPr>
              <w:spacing w:line="276" w:lineRule="auto"/>
              <w:ind w:firstLine="708"/>
              <w:jc w:val="both"/>
              <w:rPr>
                <w:sz w:val="24"/>
                <w:szCs w:val="24"/>
              </w:rPr>
            </w:pPr>
            <w:r w:rsidRPr="00F46909">
              <w:rPr>
                <w:sz w:val="24"/>
                <w:szCs w:val="24"/>
              </w:rPr>
              <w:t>3.</w:t>
            </w:r>
            <w:r w:rsidRPr="00F46909">
              <w:rPr>
                <w:sz w:val="24"/>
                <w:szCs w:val="24"/>
              </w:rPr>
              <w:tab/>
              <w:t>Żywienie – posiłki i ich przygotowanie.</w:t>
            </w:r>
          </w:p>
          <w:p w:rsidR="00F46909" w:rsidRPr="00F46909" w:rsidRDefault="00F46909" w:rsidP="00F46909">
            <w:pPr>
              <w:spacing w:line="276" w:lineRule="auto"/>
              <w:ind w:firstLine="708"/>
              <w:jc w:val="both"/>
              <w:rPr>
                <w:sz w:val="24"/>
                <w:szCs w:val="24"/>
              </w:rPr>
            </w:pPr>
          </w:p>
          <w:p w:rsidR="00F46909" w:rsidRPr="00F46909" w:rsidRDefault="00F46909" w:rsidP="00F46909">
            <w:pPr>
              <w:spacing w:line="276" w:lineRule="auto"/>
              <w:ind w:firstLine="708"/>
              <w:jc w:val="both"/>
              <w:rPr>
                <w:sz w:val="24"/>
                <w:szCs w:val="24"/>
              </w:rPr>
            </w:pPr>
            <w:r w:rsidRPr="00F46909">
              <w:rPr>
                <w:sz w:val="24"/>
                <w:szCs w:val="24"/>
              </w:rPr>
              <w:t>III. Na przełomie lutego/marca prace uczniów zagadnienia</w:t>
            </w:r>
            <w:r>
              <w:rPr>
                <w:sz w:val="24"/>
                <w:szCs w:val="24"/>
              </w:rPr>
              <w:t xml:space="preserve"> dotyczyły następujących zakresów tematycznych</w:t>
            </w:r>
            <w:r w:rsidRPr="00F46909">
              <w:rPr>
                <w:sz w:val="24"/>
                <w:szCs w:val="24"/>
              </w:rPr>
              <w:t>:</w:t>
            </w:r>
          </w:p>
          <w:p w:rsidR="00F46909" w:rsidRPr="00F46909" w:rsidRDefault="00F46909" w:rsidP="00F46909">
            <w:pPr>
              <w:spacing w:line="276" w:lineRule="auto"/>
              <w:ind w:firstLine="708"/>
              <w:jc w:val="both"/>
              <w:rPr>
                <w:sz w:val="24"/>
                <w:szCs w:val="24"/>
              </w:rPr>
            </w:pPr>
            <w:r w:rsidRPr="00F46909">
              <w:rPr>
                <w:sz w:val="24"/>
                <w:szCs w:val="24"/>
              </w:rPr>
              <w:t>1.</w:t>
            </w:r>
            <w:r w:rsidRPr="00F46909">
              <w:rPr>
                <w:sz w:val="24"/>
                <w:szCs w:val="24"/>
              </w:rPr>
              <w:tab/>
              <w:t>Człowiek – opis zainteresowań;</w:t>
            </w:r>
          </w:p>
          <w:p w:rsidR="00C30EDA" w:rsidRDefault="00F46909" w:rsidP="00F46909">
            <w:pPr>
              <w:spacing w:line="276" w:lineRule="auto"/>
              <w:ind w:firstLine="708"/>
              <w:jc w:val="both"/>
              <w:rPr>
                <w:sz w:val="24"/>
                <w:szCs w:val="24"/>
              </w:rPr>
            </w:pPr>
            <w:r w:rsidRPr="00F46909">
              <w:rPr>
                <w:sz w:val="24"/>
                <w:szCs w:val="24"/>
              </w:rPr>
              <w:t>2.</w:t>
            </w:r>
            <w:r w:rsidRPr="00F46909">
              <w:rPr>
                <w:sz w:val="24"/>
                <w:szCs w:val="24"/>
              </w:rPr>
              <w:tab/>
              <w:t>Edukacja – życie szkoły, plany na przyszłość.</w:t>
            </w:r>
          </w:p>
          <w:p w:rsidR="00F46909" w:rsidRDefault="00F46909" w:rsidP="00F46909">
            <w:pPr>
              <w:spacing w:line="276" w:lineRule="auto"/>
              <w:ind w:firstLine="708"/>
              <w:jc w:val="both"/>
              <w:rPr>
                <w:sz w:val="24"/>
                <w:szCs w:val="24"/>
              </w:rPr>
            </w:pPr>
          </w:p>
          <w:p w:rsidR="001A350C" w:rsidRPr="00F46909" w:rsidRDefault="006A3626" w:rsidP="00D66134">
            <w:pPr>
              <w:spacing w:line="276" w:lineRule="auto"/>
              <w:ind w:firstLine="709"/>
              <w:jc w:val="both"/>
              <w:rPr>
                <w:sz w:val="24"/>
                <w:szCs w:val="24"/>
              </w:rPr>
            </w:pPr>
            <w:r w:rsidRPr="006A3626">
              <w:rPr>
                <w:sz w:val="24"/>
                <w:szCs w:val="24"/>
              </w:rPr>
              <w:lastRenderedPageBreak/>
              <w:t>Program innowacji został opracowany tematycznie i obejm</w:t>
            </w:r>
            <w:r w:rsidR="00F46909">
              <w:rPr>
                <w:sz w:val="24"/>
                <w:szCs w:val="24"/>
              </w:rPr>
              <w:t>ował</w:t>
            </w:r>
            <w:r w:rsidRPr="006A3626">
              <w:rPr>
                <w:sz w:val="24"/>
                <w:szCs w:val="24"/>
              </w:rPr>
              <w:t xml:space="preserve"> treści zgodne z wymaganiami nowej podstawy programowej. Realizację zaplanowano od października 2018 do maja 2019. Program da</w:t>
            </w:r>
            <w:r w:rsidR="00F46909">
              <w:rPr>
                <w:sz w:val="24"/>
                <w:szCs w:val="24"/>
              </w:rPr>
              <w:t>wał</w:t>
            </w:r>
            <w:r w:rsidRPr="006A3626">
              <w:rPr>
                <w:sz w:val="24"/>
                <w:szCs w:val="24"/>
              </w:rPr>
              <w:t xml:space="preserve"> możliwość wyznaczania krótko i długoterminowych celów w zakresie poszczególnych tematów, jak również modyfikowania ich w razie potrzeby. W miarę wzrostu kompetencji językowych uczniów, wzrastał </w:t>
            </w:r>
            <w:r w:rsidR="00F46909">
              <w:rPr>
                <w:sz w:val="24"/>
                <w:szCs w:val="24"/>
              </w:rPr>
              <w:t>także</w:t>
            </w:r>
            <w:r w:rsidRPr="006A3626">
              <w:rPr>
                <w:sz w:val="24"/>
                <w:szCs w:val="24"/>
              </w:rPr>
              <w:t xml:space="preserve"> poziom trudności omawianego materiału. Dodatkow</w:t>
            </w:r>
            <w:r w:rsidR="00F46909">
              <w:rPr>
                <w:sz w:val="24"/>
                <w:szCs w:val="24"/>
              </w:rPr>
              <w:t>ym atutem, który był bardzo atrakcyjny dla uczniów był fakt, że</w:t>
            </w:r>
            <w:r w:rsidRPr="006A3626">
              <w:rPr>
                <w:sz w:val="24"/>
                <w:szCs w:val="24"/>
              </w:rPr>
              <w:t xml:space="preserve"> innowacja </w:t>
            </w:r>
            <w:r w:rsidR="00F46909">
              <w:rPr>
                <w:sz w:val="24"/>
                <w:szCs w:val="24"/>
              </w:rPr>
              <w:t>dopuszczała</w:t>
            </w:r>
            <w:r w:rsidRPr="006A3626">
              <w:rPr>
                <w:sz w:val="24"/>
                <w:szCs w:val="24"/>
              </w:rPr>
              <w:t xml:space="preserve"> zgłaszanie przez uczniów własnych </w:t>
            </w:r>
            <w:r w:rsidR="00F46909">
              <w:rPr>
                <w:sz w:val="24"/>
                <w:szCs w:val="24"/>
              </w:rPr>
              <w:t xml:space="preserve">tematów i </w:t>
            </w:r>
            <w:r w:rsidRPr="006A3626">
              <w:rPr>
                <w:sz w:val="24"/>
                <w:szCs w:val="24"/>
              </w:rPr>
              <w:t>pomysłów, tym samym dając im okazję do jeszcze większego zaangażowania w proces uczenia się.</w:t>
            </w:r>
          </w:p>
        </w:tc>
      </w:tr>
    </w:tbl>
    <w:p w:rsidR="001A350C" w:rsidRDefault="001A350C">
      <w:pPr>
        <w:pBdr>
          <w:top w:val="nil"/>
          <w:left w:val="nil"/>
          <w:bottom w:val="nil"/>
          <w:right w:val="nil"/>
          <w:between w:val="nil"/>
        </w:pBdr>
        <w:rPr>
          <w:color w:val="000000"/>
          <w:sz w:val="16"/>
          <w:szCs w:val="16"/>
        </w:rPr>
      </w:pPr>
    </w:p>
    <w:p w:rsidR="00D66134" w:rsidRDefault="00D66134">
      <w:pPr>
        <w:pBdr>
          <w:top w:val="nil"/>
          <w:left w:val="nil"/>
          <w:bottom w:val="nil"/>
          <w:right w:val="nil"/>
          <w:between w:val="nil"/>
        </w:pBdr>
        <w:rPr>
          <w:color w:val="000000"/>
          <w:sz w:val="16"/>
          <w:szCs w:val="16"/>
        </w:rPr>
      </w:pPr>
    </w:p>
    <w:p w:rsidR="00D66134" w:rsidRDefault="00D66134">
      <w:pPr>
        <w:pBdr>
          <w:top w:val="nil"/>
          <w:left w:val="nil"/>
          <w:bottom w:val="nil"/>
          <w:right w:val="nil"/>
          <w:between w:val="nil"/>
        </w:pBdr>
        <w:rPr>
          <w:color w:val="000000"/>
          <w:sz w:val="16"/>
          <w:szCs w:val="16"/>
        </w:rPr>
      </w:pPr>
    </w:p>
    <w:p w:rsidR="001A350C" w:rsidRDefault="00B76A53">
      <w:pPr>
        <w:pBdr>
          <w:top w:val="nil"/>
          <w:left w:val="nil"/>
          <w:bottom w:val="nil"/>
          <w:right w:val="nil"/>
          <w:between w:val="nil"/>
        </w:pBdr>
        <w:ind w:left="-540"/>
        <w:rPr>
          <w:color w:val="000000"/>
          <w:sz w:val="24"/>
          <w:szCs w:val="24"/>
        </w:rPr>
      </w:pPr>
      <w:r>
        <w:rPr>
          <w:b/>
          <w:color w:val="000000"/>
          <w:sz w:val="24"/>
          <w:szCs w:val="24"/>
        </w:rPr>
        <w:t xml:space="preserve">2. Rezultaty/korzyści projektu </w:t>
      </w:r>
      <w:r>
        <w:rPr>
          <w:i/>
          <w:color w:val="000000"/>
          <w:sz w:val="24"/>
          <w:szCs w:val="24"/>
        </w:rPr>
        <w:t>(efekty, które powstały w wyniku realizacji projektu).</w:t>
      </w:r>
    </w:p>
    <w:p w:rsidR="001A350C" w:rsidRDefault="001A350C" w:rsidP="00D66134">
      <w:pPr>
        <w:pBdr>
          <w:top w:val="nil"/>
          <w:left w:val="nil"/>
          <w:bottom w:val="nil"/>
          <w:right w:val="nil"/>
          <w:between w:val="nil"/>
        </w:pBdr>
        <w:ind w:left="-540"/>
        <w:jc w:val="both"/>
        <w:rPr>
          <w:color w:val="000000"/>
          <w:sz w:val="24"/>
          <w:szCs w:val="24"/>
        </w:rPr>
      </w:pPr>
      <w:bookmarkStart w:id="0" w:name="_GoBack"/>
    </w:p>
    <w:p w:rsidR="00D66134" w:rsidRDefault="00D66134" w:rsidP="00D66134">
      <w:pPr>
        <w:pBdr>
          <w:top w:val="nil"/>
          <w:left w:val="nil"/>
          <w:bottom w:val="nil"/>
          <w:right w:val="nil"/>
          <w:between w:val="nil"/>
        </w:pBdr>
        <w:ind w:left="-540"/>
        <w:jc w:val="both"/>
        <w:rPr>
          <w:color w:val="000000"/>
          <w:sz w:val="24"/>
          <w:szCs w:val="24"/>
        </w:rPr>
      </w:pPr>
    </w:p>
    <w:p w:rsidR="00D66134" w:rsidRDefault="00D66134" w:rsidP="00D66134">
      <w:pPr>
        <w:pBdr>
          <w:top w:val="nil"/>
          <w:left w:val="nil"/>
          <w:bottom w:val="nil"/>
          <w:right w:val="nil"/>
          <w:between w:val="nil"/>
        </w:pBdr>
        <w:ind w:left="-540"/>
        <w:jc w:val="both"/>
        <w:rPr>
          <w:color w:val="000000"/>
          <w:sz w:val="24"/>
          <w:szCs w:val="24"/>
        </w:rPr>
      </w:pPr>
    </w:p>
    <w:tbl>
      <w:tblPr>
        <w:tblStyle w:val="a1"/>
        <w:tblW w:w="9900" w:type="dxa"/>
        <w:tblInd w:w="-4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00"/>
      </w:tblGrid>
      <w:tr w:rsidR="001A350C">
        <w:tc>
          <w:tcPr>
            <w:tcW w:w="9900" w:type="dxa"/>
            <w:tcBorders>
              <w:top w:val="single" w:sz="12" w:space="0" w:color="000000"/>
              <w:left w:val="single" w:sz="12" w:space="0" w:color="000000"/>
              <w:bottom w:val="single" w:sz="12" w:space="0" w:color="000000"/>
              <w:right w:val="single" w:sz="12" w:space="0" w:color="000000"/>
            </w:tcBorders>
          </w:tcPr>
          <w:p w:rsidR="00BD1FD3" w:rsidRDefault="001B423F" w:rsidP="00D66134">
            <w:pPr>
              <w:spacing w:after="240"/>
              <w:jc w:val="both"/>
              <w:rPr>
                <w:sz w:val="24"/>
                <w:szCs w:val="24"/>
              </w:rPr>
            </w:pPr>
            <w:r>
              <w:rPr>
                <w:sz w:val="24"/>
                <w:szCs w:val="24"/>
              </w:rPr>
              <w:t>Dzięki podjętym działaniom, uczniowie:</w:t>
            </w:r>
          </w:p>
          <w:p w:rsidR="00BD1FD3" w:rsidRPr="00BD1FD3" w:rsidRDefault="00BD1FD3" w:rsidP="00D66134">
            <w:pPr>
              <w:jc w:val="both"/>
              <w:rPr>
                <w:sz w:val="24"/>
                <w:szCs w:val="24"/>
              </w:rPr>
            </w:pPr>
            <w:r w:rsidRPr="00BD1FD3">
              <w:rPr>
                <w:sz w:val="24"/>
                <w:szCs w:val="24"/>
              </w:rPr>
              <w:t>•</w:t>
            </w:r>
            <w:r>
              <w:rPr>
                <w:sz w:val="24"/>
                <w:szCs w:val="24"/>
              </w:rPr>
              <w:t xml:space="preserve"> </w:t>
            </w:r>
            <w:r w:rsidR="001B423F">
              <w:rPr>
                <w:sz w:val="24"/>
                <w:szCs w:val="24"/>
              </w:rPr>
              <w:t xml:space="preserve">wzmocnili motywację do </w:t>
            </w:r>
            <w:r w:rsidRPr="00BD1FD3">
              <w:rPr>
                <w:sz w:val="24"/>
                <w:szCs w:val="24"/>
              </w:rPr>
              <w:t>nauk</w:t>
            </w:r>
            <w:r w:rsidR="001B423F">
              <w:rPr>
                <w:sz w:val="24"/>
                <w:szCs w:val="24"/>
              </w:rPr>
              <w:t>i</w:t>
            </w:r>
            <w:r w:rsidRPr="00BD1FD3">
              <w:rPr>
                <w:sz w:val="24"/>
                <w:szCs w:val="24"/>
              </w:rPr>
              <w:t xml:space="preserve"> języka angielskiego </w:t>
            </w:r>
            <w:r w:rsidR="001B423F">
              <w:rPr>
                <w:sz w:val="24"/>
                <w:szCs w:val="24"/>
              </w:rPr>
              <w:t xml:space="preserve">poprzez </w:t>
            </w:r>
            <w:r w:rsidRPr="00BD1FD3">
              <w:rPr>
                <w:sz w:val="24"/>
                <w:szCs w:val="24"/>
              </w:rPr>
              <w:t>praktyczn</w:t>
            </w:r>
            <w:r w:rsidR="001B423F">
              <w:rPr>
                <w:sz w:val="24"/>
                <w:szCs w:val="24"/>
              </w:rPr>
              <w:t>e</w:t>
            </w:r>
            <w:r w:rsidRPr="00BD1FD3">
              <w:rPr>
                <w:sz w:val="24"/>
                <w:szCs w:val="24"/>
              </w:rPr>
              <w:t xml:space="preserve"> aspekt</w:t>
            </w:r>
            <w:r w:rsidR="001B423F">
              <w:rPr>
                <w:sz w:val="24"/>
                <w:szCs w:val="24"/>
              </w:rPr>
              <w:t>y</w:t>
            </w:r>
            <w:r w:rsidRPr="00BD1FD3">
              <w:rPr>
                <w:sz w:val="24"/>
                <w:szCs w:val="24"/>
              </w:rPr>
              <w:t xml:space="preserve"> jego zastosowa</w:t>
            </w:r>
            <w:r w:rsidR="00D66134">
              <w:rPr>
                <w:sz w:val="24"/>
                <w:szCs w:val="24"/>
              </w:rPr>
              <w:t>nia</w:t>
            </w:r>
            <w:r w:rsidRPr="00BD1FD3">
              <w:rPr>
                <w:sz w:val="24"/>
                <w:szCs w:val="24"/>
              </w:rPr>
              <w:t>;</w:t>
            </w:r>
          </w:p>
          <w:p w:rsidR="00BD1FD3" w:rsidRPr="00BD1FD3" w:rsidRDefault="00BD1FD3" w:rsidP="00D66134">
            <w:pPr>
              <w:jc w:val="both"/>
              <w:rPr>
                <w:sz w:val="24"/>
                <w:szCs w:val="24"/>
              </w:rPr>
            </w:pPr>
            <w:r w:rsidRPr="00BD1FD3">
              <w:rPr>
                <w:sz w:val="24"/>
                <w:szCs w:val="24"/>
              </w:rPr>
              <w:t>•</w:t>
            </w:r>
            <w:r w:rsidR="001B423F">
              <w:rPr>
                <w:sz w:val="24"/>
                <w:szCs w:val="24"/>
              </w:rPr>
              <w:t xml:space="preserve"> </w:t>
            </w:r>
            <w:r w:rsidRPr="00BD1FD3">
              <w:rPr>
                <w:sz w:val="24"/>
                <w:szCs w:val="24"/>
              </w:rPr>
              <w:t>nawiąza</w:t>
            </w:r>
            <w:r w:rsidR="001B423F">
              <w:rPr>
                <w:sz w:val="24"/>
                <w:szCs w:val="24"/>
              </w:rPr>
              <w:t>li</w:t>
            </w:r>
            <w:r w:rsidRPr="00BD1FD3">
              <w:rPr>
                <w:sz w:val="24"/>
                <w:szCs w:val="24"/>
              </w:rPr>
              <w:t xml:space="preserve"> now</w:t>
            </w:r>
            <w:r w:rsidR="001B423F">
              <w:rPr>
                <w:sz w:val="24"/>
                <w:szCs w:val="24"/>
              </w:rPr>
              <w:t>e</w:t>
            </w:r>
            <w:r w:rsidRPr="00BD1FD3">
              <w:rPr>
                <w:sz w:val="24"/>
                <w:szCs w:val="24"/>
              </w:rPr>
              <w:t xml:space="preserve"> znajomości poprzez realizację zadań innowacji w ramach współpracy ze szkołą we Wrocławiu;</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rozwi</w:t>
            </w:r>
            <w:r w:rsidR="001B423F">
              <w:rPr>
                <w:sz w:val="24"/>
                <w:szCs w:val="24"/>
              </w:rPr>
              <w:t>nęli</w:t>
            </w:r>
            <w:r w:rsidRPr="00BD1FD3">
              <w:rPr>
                <w:sz w:val="24"/>
                <w:szCs w:val="24"/>
              </w:rPr>
              <w:t xml:space="preserve"> umiejętności posługiwania się podstawowymi formami użytkowymi poprzez redagowanie pocztówek, życzeń świątecznych, podstawowych informacji o sobie, email (forma listu), opowiadania;</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rozwi</w:t>
            </w:r>
            <w:r w:rsidR="001B423F">
              <w:rPr>
                <w:sz w:val="24"/>
                <w:szCs w:val="24"/>
              </w:rPr>
              <w:t>nęli</w:t>
            </w:r>
            <w:r w:rsidRPr="00BD1FD3">
              <w:rPr>
                <w:sz w:val="24"/>
                <w:szCs w:val="24"/>
              </w:rPr>
              <w:t xml:space="preserve"> ciekawoś</w:t>
            </w:r>
            <w:r w:rsidR="001B423F">
              <w:rPr>
                <w:sz w:val="24"/>
                <w:szCs w:val="24"/>
              </w:rPr>
              <w:t>ć poznawania innych</w:t>
            </w:r>
            <w:r w:rsidRPr="00BD1FD3">
              <w:rPr>
                <w:sz w:val="24"/>
                <w:szCs w:val="24"/>
              </w:rPr>
              <w:t xml:space="preserve"> region</w:t>
            </w:r>
            <w:r w:rsidR="001B423F">
              <w:rPr>
                <w:sz w:val="24"/>
                <w:szCs w:val="24"/>
              </w:rPr>
              <w:t>ów</w:t>
            </w:r>
            <w:r w:rsidRPr="00BD1FD3">
              <w:rPr>
                <w:sz w:val="24"/>
                <w:szCs w:val="24"/>
              </w:rPr>
              <w:t xml:space="preserve"> w Polsce, tradyc</w:t>
            </w:r>
            <w:r w:rsidR="001B423F">
              <w:rPr>
                <w:sz w:val="24"/>
                <w:szCs w:val="24"/>
              </w:rPr>
              <w:t>ji</w:t>
            </w:r>
            <w:r w:rsidRPr="00BD1FD3">
              <w:rPr>
                <w:sz w:val="24"/>
                <w:szCs w:val="24"/>
              </w:rPr>
              <w:t xml:space="preserve"> oraz życi</w:t>
            </w:r>
            <w:r w:rsidR="001B423F">
              <w:rPr>
                <w:sz w:val="24"/>
                <w:szCs w:val="24"/>
              </w:rPr>
              <w:t>a</w:t>
            </w:r>
            <w:r w:rsidRPr="00BD1FD3">
              <w:rPr>
                <w:sz w:val="24"/>
                <w:szCs w:val="24"/>
              </w:rPr>
              <w:t xml:space="preserve"> codzien</w:t>
            </w:r>
            <w:r w:rsidR="001B423F">
              <w:rPr>
                <w:sz w:val="24"/>
                <w:szCs w:val="24"/>
              </w:rPr>
              <w:t>nego</w:t>
            </w:r>
            <w:r w:rsidRPr="00BD1FD3">
              <w:rPr>
                <w:sz w:val="24"/>
                <w:szCs w:val="24"/>
              </w:rPr>
              <w:t xml:space="preserve"> rówieśników</w:t>
            </w:r>
            <w:r w:rsidR="001B423F">
              <w:rPr>
                <w:sz w:val="24"/>
                <w:szCs w:val="24"/>
              </w:rPr>
              <w:t>;</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odkry</w:t>
            </w:r>
            <w:r w:rsidR="001B423F">
              <w:rPr>
                <w:sz w:val="24"/>
                <w:szCs w:val="24"/>
              </w:rPr>
              <w:t>li</w:t>
            </w:r>
            <w:r w:rsidRPr="00BD1FD3">
              <w:rPr>
                <w:sz w:val="24"/>
                <w:szCs w:val="24"/>
              </w:rPr>
              <w:t xml:space="preserve"> swoje indywidualne zdolności i predyspozycje do nauki języka, przetwarzania informacji pisemnej oraz tworzenia wypowiedzi;</w:t>
            </w:r>
          </w:p>
          <w:p w:rsidR="00BD1FD3" w:rsidRPr="00BD1FD3" w:rsidRDefault="00BD1FD3" w:rsidP="00D66134">
            <w:pPr>
              <w:jc w:val="both"/>
              <w:rPr>
                <w:sz w:val="24"/>
                <w:szCs w:val="24"/>
              </w:rPr>
            </w:pPr>
            <w:r w:rsidRPr="00BD1FD3">
              <w:rPr>
                <w:sz w:val="24"/>
                <w:szCs w:val="24"/>
              </w:rPr>
              <w:t>•</w:t>
            </w:r>
            <w:r>
              <w:rPr>
                <w:sz w:val="24"/>
                <w:szCs w:val="24"/>
              </w:rPr>
              <w:t xml:space="preserve"> </w:t>
            </w:r>
            <w:r w:rsidR="001B423F">
              <w:rPr>
                <w:sz w:val="24"/>
                <w:szCs w:val="24"/>
              </w:rPr>
              <w:t xml:space="preserve">efektywniej </w:t>
            </w:r>
            <w:r w:rsidRPr="00BD1FD3">
              <w:rPr>
                <w:sz w:val="24"/>
                <w:szCs w:val="24"/>
              </w:rPr>
              <w:t>rozumi</w:t>
            </w:r>
            <w:r w:rsidR="001B423F">
              <w:rPr>
                <w:sz w:val="24"/>
                <w:szCs w:val="24"/>
              </w:rPr>
              <w:t>eli</w:t>
            </w:r>
            <w:r w:rsidRPr="00BD1FD3">
              <w:rPr>
                <w:sz w:val="24"/>
                <w:szCs w:val="24"/>
              </w:rPr>
              <w:t xml:space="preserve"> ogólną myśl wypowiedzi pisemnej w języku angielskim oraz intencje nadawcy;</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potrafi</w:t>
            </w:r>
            <w:r w:rsidR="001B423F">
              <w:rPr>
                <w:sz w:val="24"/>
                <w:szCs w:val="24"/>
              </w:rPr>
              <w:t>li</w:t>
            </w:r>
            <w:r w:rsidRPr="00BD1FD3">
              <w:rPr>
                <w:sz w:val="24"/>
                <w:szCs w:val="24"/>
              </w:rPr>
              <w:t xml:space="preserve"> wyszukać konkretne informacje w tekście czytanym oraz </w:t>
            </w:r>
            <w:r w:rsidR="001B423F">
              <w:rPr>
                <w:sz w:val="24"/>
                <w:szCs w:val="24"/>
              </w:rPr>
              <w:t>określali</w:t>
            </w:r>
            <w:r w:rsidRPr="00BD1FD3">
              <w:rPr>
                <w:sz w:val="24"/>
                <w:szCs w:val="24"/>
              </w:rPr>
              <w:t xml:space="preserve"> kontekst wypowiedzi;</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wzbogac</w:t>
            </w:r>
            <w:r w:rsidR="001B423F">
              <w:rPr>
                <w:sz w:val="24"/>
                <w:szCs w:val="24"/>
              </w:rPr>
              <w:t>ili</w:t>
            </w:r>
            <w:r w:rsidRPr="00BD1FD3">
              <w:rPr>
                <w:sz w:val="24"/>
                <w:szCs w:val="24"/>
              </w:rPr>
              <w:t xml:space="preserve"> słownictwo, którego zakres umożli</w:t>
            </w:r>
            <w:r w:rsidR="001B423F">
              <w:rPr>
                <w:sz w:val="24"/>
                <w:szCs w:val="24"/>
              </w:rPr>
              <w:t>wił im</w:t>
            </w:r>
            <w:r w:rsidRPr="00BD1FD3">
              <w:rPr>
                <w:sz w:val="24"/>
                <w:szCs w:val="24"/>
              </w:rPr>
              <w:t xml:space="preserve"> utworzenie wypowiedzi pisemnej na różne tematy;</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potrafi</w:t>
            </w:r>
            <w:r w:rsidR="001B423F">
              <w:rPr>
                <w:sz w:val="24"/>
                <w:szCs w:val="24"/>
              </w:rPr>
              <w:t>li</w:t>
            </w:r>
            <w:r w:rsidRPr="00BD1FD3">
              <w:rPr>
                <w:sz w:val="24"/>
                <w:szCs w:val="24"/>
              </w:rPr>
              <w:t xml:space="preserve"> nawiązać i podtrzymać rozmowę w kontaktach z rówieśnikami z Wrocławia w formie pisemnej;</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potrafi</w:t>
            </w:r>
            <w:r w:rsidR="001B423F">
              <w:rPr>
                <w:sz w:val="24"/>
                <w:szCs w:val="24"/>
              </w:rPr>
              <w:t>li</w:t>
            </w:r>
            <w:r w:rsidRPr="00BD1FD3">
              <w:rPr>
                <w:sz w:val="24"/>
                <w:szCs w:val="24"/>
              </w:rPr>
              <w:t xml:space="preserve"> samodzielnie pracować nad swoją znajomością języka i poziomem kompetencji językowych;</w:t>
            </w:r>
          </w:p>
          <w:p w:rsidR="00BD1FD3" w:rsidRPr="00BD1FD3" w:rsidRDefault="00BD1FD3" w:rsidP="00D66134">
            <w:pPr>
              <w:jc w:val="both"/>
              <w:rPr>
                <w:sz w:val="24"/>
                <w:szCs w:val="24"/>
              </w:rPr>
            </w:pPr>
            <w:r w:rsidRPr="00BD1FD3">
              <w:rPr>
                <w:sz w:val="24"/>
                <w:szCs w:val="24"/>
              </w:rPr>
              <w:t>•</w:t>
            </w:r>
            <w:r>
              <w:rPr>
                <w:sz w:val="24"/>
                <w:szCs w:val="24"/>
              </w:rPr>
              <w:t xml:space="preserve"> </w:t>
            </w:r>
            <w:r w:rsidR="001B423F">
              <w:rPr>
                <w:sz w:val="24"/>
                <w:szCs w:val="24"/>
              </w:rPr>
              <w:t>efektywniej radzili</w:t>
            </w:r>
            <w:r w:rsidRPr="00BD1FD3">
              <w:rPr>
                <w:sz w:val="24"/>
                <w:szCs w:val="24"/>
              </w:rPr>
              <w:t xml:space="preserve"> sobie z zadaniami egzaminacyjnymi, nieustannie dąż</w:t>
            </w:r>
            <w:r w:rsidR="001B423F">
              <w:rPr>
                <w:sz w:val="24"/>
                <w:szCs w:val="24"/>
              </w:rPr>
              <w:t>ąc</w:t>
            </w:r>
            <w:r w:rsidRPr="00BD1FD3">
              <w:rPr>
                <w:sz w:val="24"/>
                <w:szCs w:val="24"/>
              </w:rPr>
              <w:t xml:space="preserve"> do uzyskania jak najlepszego wyniku na egzaminie ósmoklasisty;</w:t>
            </w:r>
          </w:p>
          <w:p w:rsidR="00BD1FD3" w:rsidRPr="00BD1FD3" w:rsidRDefault="00BD1FD3" w:rsidP="00D66134">
            <w:pPr>
              <w:jc w:val="both"/>
              <w:rPr>
                <w:sz w:val="24"/>
                <w:szCs w:val="24"/>
              </w:rPr>
            </w:pPr>
            <w:r w:rsidRPr="00BD1FD3">
              <w:rPr>
                <w:sz w:val="24"/>
                <w:szCs w:val="24"/>
              </w:rPr>
              <w:t>•</w:t>
            </w:r>
            <w:r>
              <w:rPr>
                <w:sz w:val="24"/>
                <w:szCs w:val="24"/>
              </w:rPr>
              <w:t xml:space="preserve"> </w:t>
            </w:r>
            <w:r w:rsidR="001B423F">
              <w:rPr>
                <w:sz w:val="24"/>
                <w:szCs w:val="24"/>
              </w:rPr>
              <w:t xml:space="preserve">sprawniej </w:t>
            </w:r>
            <w:r w:rsidRPr="00BD1FD3">
              <w:rPr>
                <w:sz w:val="24"/>
                <w:szCs w:val="24"/>
              </w:rPr>
              <w:t>korzys</w:t>
            </w:r>
            <w:r w:rsidR="001B423F">
              <w:rPr>
                <w:sz w:val="24"/>
                <w:szCs w:val="24"/>
              </w:rPr>
              <w:t>tali</w:t>
            </w:r>
            <w:r w:rsidRPr="00BD1FD3">
              <w:rPr>
                <w:sz w:val="24"/>
                <w:szCs w:val="24"/>
              </w:rPr>
              <w:t xml:space="preserve"> z różnych źródeł informacji w języku obcym (np. ze słowników dwujęzycznych, mediów, zasobu Internetu, portali społecznościowych) oraz dokon</w:t>
            </w:r>
            <w:r w:rsidR="001B423F">
              <w:rPr>
                <w:sz w:val="24"/>
                <w:szCs w:val="24"/>
              </w:rPr>
              <w:t>ywali</w:t>
            </w:r>
            <w:r w:rsidRPr="00BD1FD3">
              <w:rPr>
                <w:sz w:val="24"/>
                <w:szCs w:val="24"/>
              </w:rPr>
              <w:t xml:space="preserve"> selekcji zdobytych informacji;</w:t>
            </w:r>
          </w:p>
          <w:p w:rsidR="00BD1FD3" w:rsidRPr="00BD1FD3" w:rsidRDefault="00BD1FD3" w:rsidP="00D66134">
            <w:pPr>
              <w:jc w:val="both"/>
              <w:rPr>
                <w:sz w:val="24"/>
                <w:szCs w:val="24"/>
              </w:rPr>
            </w:pPr>
            <w:r w:rsidRPr="00BD1FD3">
              <w:rPr>
                <w:sz w:val="24"/>
                <w:szCs w:val="24"/>
              </w:rPr>
              <w:t>•</w:t>
            </w:r>
            <w:r>
              <w:rPr>
                <w:sz w:val="24"/>
                <w:szCs w:val="24"/>
              </w:rPr>
              <w:t xml:space="preserve"> </w:t>
            </w:r>
            <w:r w:rsidRPr="00BD1FD3">
              <w:rPr>
                <w:sz w:val="24"/>
                <w:szCs w:val="24"/>
              </w:rPr>
              <w:t>stos</w:t>
            </w:r>
            <w:r w:rsidR="00A03106">
              <w:rPr>
                <w:sz w:val="24"/>
                <w:szCs w:val="24"/>
              </w:rPr>
              <w:t>owali</w:t>
            </w:r>
            <w:r w:rsidRPr="00BD1FD3">
              <w:rPr>
                <w:sz w:val="24"/>
                <w:szCs w:val="24"/>
              </w:rPr>
              <w:t xml:space="preserve"> strategie komunikacyjne (np. domyślanie się znaczenia wyrazów z kontekstu, rozumienie tekstu zawierającego nieznane słowa i zwroty); </w:t>
            </w:r>
          </w:p>
          <w:p w:rsidR="001A350C" w:rsidRDefault="00BD1FD3" w:rsidP="00D66134">
            <w:pPr>
              <w:jc w:val="both"/>
            </w:pPr>
            <w:r w:rsidRPr="00BD1FD3">
              <w:rPr>
                <w:sz w:val="24"/>
                <w:szCs w:val="24"/>
              </w:rPr>
              <w:t>•</w:t>
            </w:r>
            <w:r>
              <w:rPr>
                <w:sz w:val="24"/>
                <w:szCs w:val="24"/>
              </w:rPr>
              <w:t xml:space="preserve"> </w:t>
            </w:r>
            <w:r w:rsidR="00A03106">
              <w:rPr>
                <w:sz w:val="24"/>
                <w:szCs w:val="24"/>
              </w:rPr>
              <w:t xml:space="preserve">usprawnili </w:t>
            </w:r>
            <w:r w:rsidRPr="00BD1FD3">
              <w:rPr>
                <w:sz w:val="24"/>
                <w:szCs w:val="24"/>
              </w:rPr>
              <w:t>stos</w:t>
            </w:r>
            <w:r w:rsidR="00A03106">
              <w:rPr>
                <w:sz w:val="24"/>
                <w:szCs w:val="24"/>
              </w:rPr>
              <w:t>owanie</w:t>
            </w:r>
            <w:r w:rsidRPr="00BD1FD3">
              <w:rPr>
                <w:sz w:val="24"/>
                <w:szCs w:val="24"/>
              </w:rPr>
              <w:t xml:space="preserve"> st</w:t>
            </w:r>
            <w:r w:rsidR="00A03106">
              <w:rPr>
                <w:sz w:val="24"/>
                <w:szCs w:val="24"/>
              </w:rPr>
              <w:t>rategii</w:t>
            </w:r>
            <w:r w:rsidRPr="00BD1FD3">
              <w:rPr>
                <w:sz w:val="24"/>
                <w:szCs w:val="24"/>
              </w:rPr>
              <w:t xml:space="preserve"> kompensacyjn</w:t>
            </w:r>
            <w:r w:rsidR="00A03106">
              <w:rPr>
                <w:sz w:val="24"/>
                <w:szCs w:val="24"/>
              </w:rPr>
              <w:t>ych</w:t>
            </w:r>
            <w:r w:rsidRPr="00BD1FD3">
              <w:rPr>
                <w:sz w:val="24"/>
                <w:szCs w:val="24"/>
              </w:rPr>
              <w:t xml:space="preserve"> (np. zastąpienie innym wyrazem, opis, środki niewerbalne) w przypadku, gdy nie zna</w:t>
            </w:r>
            <w:r w:rsidR="00A03106">
              <w:rPr>
                <w:sz w:val="24"/>
                <w:szCs w:val="24"/>
              </w:rPr>
              <w:t>li</w:t>
            </w:r>
            <w:r w:rsidRPr="00BD1FD3">
              <w:rPr>
                <w:sz w:val="24"/>
                <w:szCs w:val="24"/>
              </w:rPr>
              <w:t xml:space="preserve"> lub nie pamięt</w:t>
            </w:r>
            <w:r w:rsidR="00A03106">
              <w:rPr>
                <w:sz w:val="24"/>
                <w:szCs w:val="24"/>
              </w:rPr>
              <w:t>ali znaczenia</w:t>
            </w:r>
            <w:r w:rsidRPr="00BD1FD3">
              <w:rPr>
                <w:sz w:val="24"/>
                <w:szCs w:val="24"/>
              </w:rPr>
              <w:t xml:space="preserve"> wyrazu.</w:t>
            </w:r>
            <w:r w:rsidR="00B76A53">
              <w:rPr>
                <w:sz w:val="24"/>
                <w:szCs w:val="24"/>
              </w:rPr>
              <w:t xml:space="preserve"> </w:t>
            </w:r>
          </w:p>
        </w:tc>
      </w:tr>
      <w:bookmarkEnd w:id="0"/>
    </w:tbl>
    <w:p w:rsidR="001A350C" w:rsidRDefault="001A350C">
      <w:pPr>
        <w:pBdr>
          <w:top w:val="nil"/>
          <w:left w:val="nil"/>
          <w:bottom w:val="nil"/>
          <w:right w:val="nil"/>
          <w:between w:val="nil"/>
        </w:pBdr>
        <w:ind w:left="-540"/>
        <w:rPr>
          <w:color w:val="000000"/>
          <w:sz w:val="24"/>
          <w:szCs w:val="24"/>
        </w:rPr>
      </w:pPr>
    </w:p>
    <w:p w:rsidR="00D66134" w:rsidRDefault="00D66134">
      <w:pPr>
        <w:pBdr>
          <w:top w:val="nil"/>
          <w:left w:val="nil"/>
          <w:bottom w:val="nil"/>
          <w:right w:val="nil"/>
          <w:between w:val="nil"/>
        </w:pBdr>
        <w:ind w:left="-540"/>
        <w:rPr>
          <w:color w:val="000000"/>
          <w:sz w:val="24"/>
          <w:szCs w:val="24"/>
        </w:rPr>
      </w:pPr>
    </w:p>
    <w:p w:rsidR="00D66134" w:rsidRDefault="00D66134">
      <w:pPr>
        <w:pBdr>
          <w:top w:val="nil"/>
          <w:left w:val="nil"/>
          <w:bottom w:val="nil"/>
          <w:right w:val="nil"/>
          <w:between w:val="nil"/>
        </w:pBdr>
        <w:ind w:left="-540"/>
        <w:rPr>
          <w:color w:val="000000"/>
          <w:sz w:val="24"/>
          <w:szCs w:val="24"/>
        </w:rPr>
      </w:pPr>
    </w:p>
    <w:p w:rsidR="001A350C" w:rsidRDefault="00B76A53">
      <w:pPr>
        <w:pBdr>
          <w:top w:val="nil"/>
          <w:left w:val="nil"/>
          <w:bottom w:val="nil"/>
          <w:right w:val="nil"/>
          <w:between w:val="nil"/>
        </w:pBdr>
        <w:ind w:left="-540"/>
        <w:jc w:val="both"/>
        <w:rPr>
          <w:color w:val="000000"/>
          <w:sz w:val="24"/>
          <w:szCs w:val="24"/>
        </w:rPr>
      </w:pPr>
      <w:r>
        <w:rPr>
          <w:b/>
          <w:color w:val="000000"/>
          <w:sz w:val="24"/>
          <w:szCs w:val="24"/>
        </w:rPr>
        <w:t xml:space="preserve">3. Rady i wskazówki </w:t>
      </w:r>
      <w:r>
        <w:rPr>
          <w:i/>
          <w:color w:val="000000"/>
          <w:sz w:val="24"/>
          <w:szCs w:val="24"/>
        </w:rPr>
        <w:t>dotyczące np. finansowania, stosowania rozwiązań technologicznych, organizacyjnych, współpracy z instytucjami i organizacjami.</w:t>
      </w:r>
    </w:p>
    <w:p w:rsidR="001A350C" w:rsidRDefault="001A350C">
      <w:pPr>
        <w:pBdr>
          <w:top w:val="nil"/>
          <w:left w:val="nil"/>
          <w:bottom w:val="nil"/>
          <w:right w:val="nil"/>
          <w:between w:val="nil"/>
        </w:pBdr>
        <w:ind w:left="-540"/>
        <w:jc w:val="both"/>
        <w:rPr>
          <w:color w:val="000000"/>
          <w:sz w:val="16"/>
          <w:szCs w:val="16"/>
        </w:rPr>
      </w:pPr>
    </w:p>
    <w:tbl>
      <w:tblPr>
        <w:tblStyle w:val="a2"/>
        <w:tblW w:w="990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1A350C">
        <w:tc>
          <w:tcPr>
            <w:tcW w:w="9900" w:type="dxa"/>
            <w:tcBorders>
              <w:top w:val="single" w:sz="12" w:space="0" w:color="000000"/>
              <w:left w:val="single" w:sz="12" w:space="0" w:color="000000"/>
              <w:bottom w:val="single" w:sz="12" w:space="0" w:color="000000"/>
              <w:right w:val="single" w:sz="12" w:space="0" w:color="000000"/>
            </w:tcBorders>
          </w:tcPr>
          <w:p w:rsidR="001A350C" w:rsidRDefault="00B76A53" w:rsidP="00D66134">
            <w:pPr>
              <w:pBdr>
                <w:top w:val="nil"/>
                <w:left w:val="nil"/>
                <w:bottom w:val="nil"/>
                <w:right w:val="nil"/>
                <w:between w:val="nil"/>
              </w:pBdr>
              <w:jc w:val="both"/>
              <w:rPr>
                <w:sz w:val="24"/>
                <w:szCs w:val="24"/>
              </w:rPr>
            </w:pPr>
            <w:r>
              <w:rPr>
                <w:sz w:val="24"/>
                <w:szCs w:val="24"/>
              </w:rPr>
              <w:lastRenderedPageBreak/>
              <w:t>Zachęcam</w:t>
            </w:r>
            <w:r w:rsidR="00C037C9">
              <w:rPr>
                <w:sz w:val="24"/>
                <w:szCs w:val="24"/>
              </w:rPr>
              <w:t xml:space="preserve"> wszystkich nauczycieli, aby typową </w:t>
            </w:r>
            <w:r w:rsidR="00D66134">
              <w:rPr>
                <w:sz w:val="24"/>
                <w:szCs w:val="24"/>
              </w:rPr>
              <w:t>metodę pracy</w:t>
            </w:r>
            <w:r w:rsidR="00C037C9">
              <w:rPr>
                <w:sz w:val="24"/>
                <w:szCs w:val="24"/>
              </w:rPr>
              <w:t xml:space="preserve"> tworzenia wypowiedzi pisemnej na zajęciach zastąpili współpracą z innymi szkołami.</w:t>
            </w:r>
            <w:r>
              <w:rPr>
                <w:sz w:val="24"/>
                <w:szCs w:val="24"/>
              </w:rPr>
              <w:t xml:space="preserve"> </w:t>
            </w:r>
            <w:r w:rsidR="00C037C9">
              <w:rPr>
                <w:sz w:val="24"/>
                <w:szCs w:val="24"/>
              </w:rPr>
              <w:t>Bez wątpienia jest to atrakcyjniejsza forma dla uczniów, która aktywizuje wszystkich uczestników. Odpowiednio dobrane formy, metody pracy oraz tematy sprawiają, że uczniowie sami dążą do podnoszenia swoich kompetencji językowych. Ponadto, współpraca z innymi szkołami daje długotrwałe korzyści – zyskujemy przyjaciół do realizacji nowych projektów! Chciałam również zwrócić uwagę na to, iż takie działania są możliwe do przeprowadzenia we wszystkich szkołach, ponieważ wymagają niewielkich nakładów finansowych.</w:t>
            </w:r>
          </w:p>
          <w:p w:rsidR="00C037C9" w:rsidRPr="00C037C9" w:rsidRDefault="00C037C9">
            <w:pPr>
              <w:pBdr>
                <w:top w:val="nil"/>
                <w:left w:val="nil"/>
                <w:bottom w:val="nil"/>
                <w:right w:val="nil"/>
                <w:between w:val="nil"/>
              </w:pBdr>
              <w:rPr>
                <w:sz w:val="24"/>
                <w:szCs w:val="24"/>
              </w:rPr>
            </w:pPr>
          </w:p>
        </w:tc>
      </w:tr>
    </w:tbl>
    <w:p w:rsidR="001A350C" w:rsidRDefault="001A350C">
      <w:pPr>
        <w:pBdr>
          <w:top w:val="nil"/>
          <w:left w:val="nil"/>
          <w:bottom w:val="nil"/>
          <w:right w:val="nil"/>
          <w:between w:val="nil"/>
        </w:pBdr>
        <w:rPr>
          <w:color w:val="000000"/>
          <w:sz w:val="16"/>
          <w:szCs w:val="16"/>
        </w:rPr>
      </w:pPr>
    </w:p>
    <w:p w:rsidR="001A350C" w:rsidRDefault="00B76A53">
      <w:pPr>
        <w:pBdr>
          <w:top w:val="nil"/>
          <w:left w:val="nil"/>
          <w:bottom w:val="nil"/>
          <w:right w:val="nil"/>
          <w:between w:val="nil"/>
        </w:pBdr>
        <w:ind w:left="-540"/>
        <w:jc w:val="both"/>
        <w:rPr>
          <w:color w:val="000000"/>
          <w:sz w:val="16"/>
          <w:szCs w:val="16"/>
        </w:rPr>
      </w:pPr>
      <w:r>
        <w:rPr>
          <w:b/>
          <w:color w:val="000000"/>
          <w:sz w:val="24"/>
          <w:szCs w:val="24"/>
        </w:rPr>
        <w:t xml:space="preserve">4. Załączniki: </w:t>
      </w:r>
      <w:r>
        <w:rPr>
          <w:i/>
          <w:color w:val="000000"/>
          <w:sz w:val="24"/>
          <w:szCs w:val="24"/>
        </w:rPr>
        <w:t xml:space="preserve">(opis załączników i </w:t>
      </w:r>
      <w:r>
        <w:rPr>
          <w:b/>
          <w:i/>
          <w:color w:val="000000"/>
          <w:sz w:val="24"/>
          <w:szCs w:val="24"/>
        </w:rPr>
        <w:t>link</w:t>
      </w:r>
      <w:r>
        <w:rPr>
          <w:i/>
          <w:color w:val="000000"/>
          <w:sz w:val="24"/>
          <w:szCs w:val="24"/>
        </w:rPr>
        <w:t xml:space="preserve"> do strony z materiałami uzupełniającymi, np. prezentacjami multimedialnymi, zdjęciami…</w:t>
      </w:r>
      <w:r>
        <w:rPr>
          <w:color w:val="000000"/>
          <w:sz w:val="24"/>
          <w:szCs w:val="24"/>
        </w:rPr>
        <w:t>).</w:t>
      </w:r>
    </w:p>
    <w:p w:rsidR="001A350C" w:rsidRDefault="001A350C">
      <w:pPr>
        <w:pBdr>
          <w:top w:val="nil"/>
          <w:left w:val="nil"/>
          <w:bottom w:val="nil"/>
          <w:right w:val="nil"/>
          <w:between w:val="nil"/>
        </w:pBdr>
        <w:ind w:left="-540"/>
        <w:rPr>
          <w:color w:val="000000"/>
          <w:sz w:val="16"/>
          <w:szCs w:val="16"/>
        </w:rPr>
      </w:pPr>
    </w:p>
    <w:tbl>
      <w:tblPr>
        <w:tblStyle w:val="a3"/>
        <w:tblW w:w="997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0"/>
      </w:tblGrid>
      <w:tr w:rsidR="001A350C">
        <w:tc>
          <w:tcPr>
            <w:tcW w:w="9970" w:type="dxa"/>
            <w:tcBorders>
              <w:top w:val="single" w:sz="12" w:space="0" w:color="000000"/>
              <w:left w:val="single" w:sz="12" w:space="0" w:color="000000"/>
              <w:bottom w:val="single" w:sz="12" w:space="0" w:color="000000"/>
              <w:right w:val="single" w:sz="12" w:space="0" w:color="000000"/>
            </w:tcBorders>
          </w:tcPr>
          <w:p w:rsidR="001A350C" w:rsidRDefault="001A350C">
            <w:pPr>
              <w:pBdr>
                <w:top w:val="nil"/>
                <w:left w:val="nil"/>
                <w:bottom w:val="nil"/>
                <w:right w:val="nil"/>
                <w:between w:val="nil"/>
              </w:pBdr>
              <w:rPr>
                <w:color w:val="000000"/>
                <w:sz w:val="24"/>
                <w:szCs w:val="24"/>
              </w:rPr>
            </w:pPr>
          </w:p>
          <w:p w:rsidR="001A350C" w:rsidRDefault="001A350C" w:rsidP="00A03106">
            <w:pPr>
              <w:pBdr>
                <w:top w:val="nil"/>
                <w:left w:val="nil"/>
                <w:bottom w:val="nil"/>
                <w:right w:val="nil"/>
                <w:between w:val="nil"/>
              </w:pBdr>
              <w:rPr>
                <w:color w:val="000000"/>
                <w:sz w:val="24"/>
                <w:szCs w:val="24"/>
              </w:rPr>
            </w:pPr>
          </w:p>
        </w:tc>
      </w:tr>
    </w:tbl>
    <w:p w:rsidR="001A350C" w:rsidRDefault="00B76A53">
      <w:pPr>
        <w:pBdr>
          <w:top w:val="nil"/>
          <w:left w:val="nil"/>
          <w:bottom w:val="nil"/>
          <w:right w:val="nil"/>
          <w:between w:val="nil"/>
        </w:pBdr>
        <w:ind w:left="-540"/>
        <w:jc w:val="both"/>
        <w:rPr>
          <w:i/>
          <w:color w:val="000000"/>
          <w:sz w:val="24"/>
          <w:szCs w:val="24"/>
        </w:rPr>
      </w:pPr>
      <w:r>
        <w:rPr>
          <w:i/>
          <w:color w:val="000000"/>
        </w:rPr>
        <w:t>Oświadczam, że zgadzam się na przetwarzanie informacji zawartych w powyższym formularzu oraz materiałów dodatkowych (załączników) w celach promocyjnych związanych z upowszechnianiem i wykorzystaniem powyższych materiałów  na stronie internetowej Kuratorium Oświaty w Poznaniu.</w:t>
      </w:r>
    </w:p>
    <w:p w:rsidR="001A350C" w:rsidRDefault="00B76A53">
      <w:pPr>
        <w:pBdr>
          <w:top w:val="nil"/>
          <w:left w:val="nil"/>
          <w:bottom w:val="nil"/>
          <w:right w:val="nil"/>
          <w:between w:val="nil"/>
        </w:pBdr>
        <w:ind w:left="-540" w:firstLine="540"/>
        <w:jc w:val="both"/>
        <w:rPr>
          <w:color w:val="000000"/>
        </w:rPr>
      </w:pPr>
      <w:r>
        <w:rPr>
          <w:i/>
          <w:color w:val="000000"/>
        </w:rPr>
        <w:t xml:space="preserve">(Na podstawie art.23 ust.1 pkt 1 ustawy z dnia 29 sierpnia 1997 r. o ochronie danych osobowych (tj. Dz. U. z 2002 r., Nr. 101, poz. 926 z </w:t>
      </w:r>
      <w:proofErr w:type="spellStart"/>
      <w:r>
        <w:rPr>
          <w:i/>
          <w:color w:val="000000"/>
        </w:rPr>
        <w:t>późn</w:t>
      </w:r>
      <w:proofErr w:type="spellEnd"/>
      <w:r>
        <w:rPr>
          <w:i/>
          <w:color w:val="000000"/>
        </w:rPr>
        <w:t>. zmianami).</w:t>
      </w:r>
    </w:p>
    <w:sectPr w:rsidR="001A350C">
      <w:footerReference w:type="default" r:id="rId8"/>
      <w:pgSz w:w="11906" w:h="16838"/>
      <w:pgMar w:top="1191" w:right="1418" w:bottom="1191"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18B" w:rsidRDefault="00B5018B">
      <w:r>
        <w:separator/>
      </w:r>
    </w:p>
  </w:endnote>
  <w:endnote w:type="continuationSeparator" w:id="0">
    <w:p w:rsidR="00B5018B" w:rsidRDefault="00B5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0C" w:rsidRDefault="00B76A53">
    <w:pPr>
      <w:pBdr>
        <w:top w:val="nil"/>
        <w:left w:val="nil"/>
        <w:bottom w:val="nil"/>
        <w:right w:val="nil"/>
        <w:between w:val="nil"/>
      </w:pBdr>
      <w:tabs>
        <w:tab w:val="center" w:pos="4536"/>
        <w:tab w:val="right" w:pos="9072"/>
      </w:tabs>
      <w:spacing w:before="120"/>
      <w:jc w:val="center"/>
      <w:rPr>
        <w:rFonts w:ascii="Arial" w:eastAsia="Arial" w:hAnsi="Arial" w:cs="Arial"/>
        <w:color w:val="333399"/>
        <w:sz w:val="18"/>
        <w:szCs w:val="18"/>
      </w:rPr>
    </w:pPr>
    <w:r>
      <w:rPr>
        <w:rFonts w:ascii="Arial" w:eastAsia="Arial" w:hAnsi="Arial" w:cs="Arial"/>
        <w:color w:val="333399"/>
        <w:sz w:val="18"/>
        <w:szCs w:val="18"/>
      </w:rPr>
      <w:t>Kuratorium Oświaty w Poznaniu</w:t>
    </w:r>
  </w:p>
  <w:p w:rsidR="001A350C" w:rsidRDefault="001A350C">
    <w:pPr>
      <w:pBdr>
        <w:top w:val="nil"/>
        <w:left w:val="nil"/>
        <w:bottom w:val="nil"/>
        <w:right w:val="nil"/>
        <w:between w:val="nil"/>
      </w:pBdr>
      <w:tabs>
        <w:tab w:val="center" w:pos="4536"/>
        <w:tab w:val="right" w:pos="9072"/>
      </w:tabs>
      <w:jc w:val="center"/>
      <w:rPr>
        <w:rFonts w:ascii="Arial" w:eastAsia="Arial" w:hAnsi="Arial" w:cs="Arial"/>
        <w:color w:val="333399"/>
        <w:sz w:val="16"/>
        <w:szCs w:val="16"/>
      </w:rPr>
    </w:pPr>
  </w:p>
  <w:p w:rsidR="001A350C" w:rsidRDefault="00B76A53">
    <w:pPr>
      <w:pBdr>
        <w:top w:val="nil"/>
        <w:left w:val="nil"/>
        <w:bottom w:val="nil"/>
        <w:right w:val="nil"/>
        <w:between w:val="nil"/>
      </w:pBdr>
      <w:tabs>
        <w:tab w:val="left" w:pos="1800"/>
        <w:tab w:val="left" w:pos="3420"/>
        <w:tab w:val="left" w:pos="5760"/>
        <w:tab w:val="left" w:pos="6120"/>
      </w:tabs>
      <w:rPr>
        <w:rFonts w:ascii="Arial" w:eastAsia="Arial" w:hAnsi="Arial" w:cs="Arial"/>
        <w:color w:val="333399"/>
        <w:sz w:val="18"/>
        <w:szCs w:val="18"/>
      </w:rPr>
    </w:pPr>
    <w:r>
      <w:rPr>
        <w:rFonts w:ascii="Arial" w:eastAsia="Arial" w:hAnsi="Arial" w:cs="Arial"/>
        <w:color w:val="333399"/>
        <w:sz w:val="22"/>
        <w:szCs w:val="22"/>
      </w:rPr>
      <w:tab/>
    </w:r>
    <w:r>
      <w:rPr>
        <w:rFonts w:ascii="Arial" w:eastAsia="Arial" w:hAnsi="Arial" w:cs="Arial"/>
        <w:color w:val="333399"/>
        <w:sz w:val="18"/>
        <w:szCs w:val="18"/>
      </w:rPr>
      <w:t>ul. Kościuszki 93</w:t>
    </w:r>
    <w:r>
      <w:rPr>
        <w:rFonts w:ascii="Arial" w:eastAsia="Arial" w:hAnsi="Arial" w:cs="Arial"/>
        <w:color w:val="333399"/>
        <w:sz w:val="18"/>
        <w:szCs w:val="18"/>
      </w:rPr>
      <w:tab/>
      <w:t>www.ko.poznan.pl</w:t>
    </w:r>
    <w:r>
      <w:rPr>
        <w:rFonts w:ascii="Arial" w:eastAsia="Arial" w:hAnsi="Arial" w:cs="Arial"/>
        <w:color w:val="333399"/>
        <w:sz w:val="18"/>
        <w:szCs w:val="18"/>
      </w:rPr>
      <w:tab/>
      <w:t>tel.</w:t>
    </w:r>
    <w:r>
      <w:rPr>
        <w:rFonts w:ascii="Arial" w:eastAsia="Arial" w:hAnsi="Arial" w:cs="Arial"/>
        <w:color w:val="333399"/>
        <w:sz w:val="18"/>
        <w:szCs w:val="18"/>
      </w:rPr>
      <w:tab/>
      <w:t>061 85 41 726</w:t>
    </w:r>
  </w:p>
  <w:p w:rsidR="001A350C" w:rsidRDefault="00B76A53">
    <w:pPr>
      <w:pBdr>
        <w:top w:val="nil"/>
        <w:left w:val="nil"/>
        <w:bottom w:val="nil"/>
        <w:right w:val="nil"/>
        <w:between w:val="nil"/>
      </w:pBdr>
      <w:tabs>
        <w:tab w:val="left" w:pos="1800"/>
        <w:tab w:val="left" w:pos="3420"/>
        <w:tab w:val="left" w:pos="5760"/>
        <w:tab w:val="left" w:pos="6120"/>
      </w:tabs>
      <w:rPr>
        <w:color w:val="000000"/>
        <w:sz w:val="24"/>
        <w:szCs w:val="24"/>
      </w:rPr>
    </w:pPr>
    <w:r>
      <w:rPr>
        <w:rFonts w:ascii="Arial" w:eastAsia="Arial" w:hAnsi="Arial" w:cs="Arial"/>
        <w:color w:val="333399"/>
        <w:sz w:val="18"/>
        <w:szCs w:val="18"/>
      </w:rPr>
      <w:tab/>
      <w:t>61-716 Poznań</w:t>
    </w:r>
    <w:r>
      <w:rPr>
        <w:rFonts w:ascii="Arial" w:eastAsia="Arial" w:hAnsi="Arial" w:cs="Arial"/>
        <w:color w:val="333399"/>
        <w:sz w:val="18"/>
        <w:szCs w:val="18"/>
      </w:rPr>
      <w:tab/>
      <w:t>kancelaria@ko.poznan.pl</w:t>
    </w:r>
    <w:r>
      <w:rPr>
        <w:rFonts w:ascii="Arial" w:eastAsia="Arial" w:hAnsi="Arial" w:cs="Arial"/>
        <w:color w:val="333399"/>
        <w:sz w:val="18"/>
        <w:szCs w:val="18"/>
      </w:rPr>
      <w:tab/>
      <w:t>fax</w:t>
    </w:r>
    <w:r>
      <w:rPr>
        <w:rFonts w:ascii="Arial" w:eastAsia="Arial" w:hAnsi="Arial" w:cs="Arial"/>
        <w:color w:val="333399"/>
        <w:sz w:val="18"/>
        <w:szCs w:val="18"/>
      </w:rPr>
      <w:tab/>
      <w:t>061 85 23 169</w:t>
    </w:r>
  </w:p>
  <w:p w:rsidR="001A350C" w:rsidRDefault="001A350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18B" w:rsidRDefault="00B5018B">
      <w:r>
        <w:separator/>
      </w:r>
    </w:p>
  </w:footnote>
  <w:footnote w:type="continuationSeparator" w:id="0">
    <w:p w:rsidR="00B5018B" w:rsidRDefault="00B5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FA9"/>
    <w:multiLevelType w:val="multilevel"/>
    <w:tmpl w:val="D06092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07A427D"/>
    <w:multiLevelType w:val="multilevel"/>
    <w:tmpl w:val="E2AC7A9A"/>
    <w:lvl w:ilvl="0">
      <w:start w:val="1"/>
      <w:numFmt w:val="decimal"/>
      <w:lvlText w:val="%1."/>
      <w:lvlJc w:val="left"/>
      <w:pPr>
        <w:ind w:left="1076" w:hanging="360"/>
      </w:pPr>
      <w:rPr>
        <w:vertAlign w:val="baseline"/>
      </w:rPr>
    </w:lvl>
    <w:lvl w:ilvl="1">
      <w:start w:val="1"/>
      <w:numFmt w:val="lowerLetter"/>
      <w:lvlText w:val="%2."/>
      <w:lvlJc w:val="left"/>
      <w:pPr>
        <w:ind w:left="1796" w:hanging="360"/>
      </w:pPr>
      <w:rPr>
        <w:vertAlign w:val="baseline"/>
      </w:rPr>
    </w:lvl>
    <w:lvl w:ilvl="2">
      <w:start w:val="1"/>
      <w:numFmt w:val="lowerRoman"/>
      <w:lvlText w:val="%3."/>
      <w:lvlJc w:val="right"/>
      <w:pPr>
        <w:ind w:left="2516" w:hanging="180"/>
      </w:pPr>
      <w:rPr>
        <w:vertAlign w:val="baseline"/>
      </w:rPr>
    </w:lvl>
    <w:lvl w:ilvl="3">
      <w:start w:val="1"/>
      <w:numFmt w:val="decimal"/>
      <w:lvlText w:val="%4."/>
      <w:lvlJc w:val="left"/>
      <w:pPr>
        <w:ind w:left="3236" w:hanging="360"/>
      </w:pPr>
      <w:rPr>
        <w:vertAlign w:val="baseline"/>
      </w:rPr>
    </w:lvl>
    <w:lvl w:ilvl="4">
      <w:start w:val="1"/>
      <w:numFmt w:val="lowerLetter"/>
      <w:lvlText w:val="%5."/>
      <w:lvlJc w:val="left"/>
      <w:pPr>
        <w:ind w:left="3956" w:hanging="360"/>
      </w:pPr>
      <w:rPr>
        <w:vertAlign w:val="baseline"/>
      </w:rPr>
    </w:lvl>
    <w:lvl w:ilvl="5">
      <w:start w:val="1"/>
      <w:numFmt w:val="lowerRoman"/>
      <w:lvlText w:val="%6."/>
      <w:lvlJc w:val="right"/>
      <w:pPr>
        <w:ind w:left="4676" w:hanging="180"/>
      </w:pPr>
      <w:rPr>
        <w:vertAlign w:val="baseline"/>
      </w:rPr>
    </w:lvl>
    <w:lvl w:ilvl="6">
      <w:start w:val="1"/>
      <w:numFmt w:val="decimal"/>
      <w:lvlText w:val="%7."/>
      <w:lvlJc w:val="left"/>
      <w:pPr>
        <w:ind w:left="5396" w:hanging="360"/>
      </w:pPr>
      <w:rPr>
        <w:vertAlign w:val="baseline"/>
      </w:rPr>
    </w:lvl>
    <w:lvl w:ilvl="7">
      <w:start w:val="1"/>
      <w:numFmt w:val="lowerLetter"/>
      <w:lvlText w:val="%8."/>
      <w:lvlJc w:val="left"/>
      <w:pPr>
        <w:ind w:left="6116" w:hanging="360"/>
      </w:pPr>
      <w:rPr>
        <w:vertAlign w:val="baseline"/>
      </w:rPr>
    </w:lvl>
    <w:lvl w:ilvl="8">
      <w:start w:val="1"/>
      <w:numFmt w:val="lowerRoman"/>
      <w:lvlText w:val="%9."/>
      <w:lvlJc w:val="right"/>
      <w:pPr>
        <w:ind w:left="6836"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C"/>
    <w:rsid w:val="000878D4"/>
    <w:rsid w:val="001A350C"/>
    <w:rsid w:val="001B423F"/>
    <w:rsid w:val="00316E2A"/>
    <w:rsid w:val="004604A9"/>
    <w:rsid w:val="006A3626"/>
    <w:rsid w:val="00800711"/>
    <w:rsid w:val="00920C4D"/>
    <w:rsid w:val="00A03106"/>
    <w:rsid w:val="00AC076A"/>
    <w:rsid w:val="00AD250C"/>
    <w:rsid w:val="00B5018B"/>
    <w:rsid w:val="00B76A53"/>
    <w:rsid w:val="00BD1FD3"/>
    <w:rsid w:val="00C037C9"/>
    <w:rsid w:val="00C30EDA"/>
    <w:rsid w:val="00D66134"/>
    <w:rsid w:val="00F4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7C2D"/>
  <w15:docId w15:val="{C6EFC4B0-CAFD-4C70-AD86-85A5C3EA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D250C"/>
    <w:rPr>
      <w:color w:val="0000FF" w:themeColor="hyperlink"/>
      <w:u w:val="single"/>
    </w:rPr>
  </w:style>
  <w:style w:type="character" w:styleId="Nierozpoznanawzmianka">
    <w:name w:val="Unresolved Mention"/>
    <w:basedOn w:val="Domylnaczcionkaakapitu"/>
    <w:uiPriority w:val="99"/>
    <w:semiHidden/>
    <w:unhideWhenUsed/>
    <w:rsid w:val="00AD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zkola@lipiago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1377</Words>
  <Characters>7850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6</cp:revision>
  <dcterms:created xsi:type="dcterms:W3CDTF">2019-10-21T18:03:00Z</dcterms:created>
  <dcterms:modified xsi:type="dcterms:W3CDTF">2019-10-22T15:42:00Z</dcterms:modified>
</cp:coreProperties>
</file>