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8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8000"/>
          <w:sz w:val="30"/>
          <w:szCs w:val="30"/>
          <w:u w:val="none"/>
          <w:shd w:fill="auto" w:val="clear"/>
          <w:vertAlign w:val="baseline"/>
          <w:rtl w:val="0"/>
        </w:rPr>
        <w:t xml:space="preserve">Formularz zgłoszeniowy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8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8000"/>
          <w:sz w:val="30"/>
          <w:szCs w:val="30"/>
          <w:u w:val="none"/>
          <w:shd w:fill="auto" w:val="clear"/>
          <w:vertAlign w:val="baseline"/>
          <w:rtl w:val="0"/>
        </w:rPr>
        <w:t xml:space="preserve">Przykłady dobrych praktyk w edukacji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8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8000"/>
          <w:sz w:val="30"/>
          <w:szCs w:val="30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8000"/>
          <w:sz w:val="30"/>
          <w:szCs w:val="30"/>
          <w:u w:val="none"/>
          <w:shd w:fill="auto" w:val="clear"/>
          <w:vertAlign w:val="baseline"/>
          <w:rtl w:val="0"/>
        </w:rPr>
        <w:t xml:space="preserve">Dzielimy się doświadczeniami”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3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0"/>
        <w:gridCol w:w="5760"/>
        <w:tblGridChange w:id="0">
          <w:tblGrid>
            <w:gridCol w:w="4140"/>
            <w:gridCol w:w="576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Tytuł/nazwa projektu/przedsięwzięcia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 ja w przyszłości będę… hydrologiem!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szkoły/placówki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Szkoła Podstawowa w Koźminie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szkoły/placówki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8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gmina,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8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powiat,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8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 pocztowy,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8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miasto,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8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ulica,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8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8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8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strona internetowa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Gmina Brudzew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powiat turecki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62-720 Brudzew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Koźmin 2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63 279 81 23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sz w:val="28"/>
                  <w:szCs w:val="28"/>
                  <w:u w:val="single"/>
                  <w:rtl w:val="0"/>
                </w:rPr>
                <w:t xml:space="preserve">sp.kozmin@brudzew.pl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spkozmin.szafran.xon.pl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 projektu/przedsięwzięcia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(imię, nazwisko, stanowisko)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Tomasz Suleja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nauczyciel przyrody, geografii, matematyki, informatyki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Opis dobrej praktyki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(np.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 przesłanek, które zainspirowały do realizacji projektu, innowacyjność/oryginalność pomysłu, skuteczność zastosowanych metod i form pracy, cele projektu, czas realizacji...).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-4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Inspiracją do opracowania innowacji pt. “A ja w przyszłości będę… hydrologiem!” był konkurs na najciekawszy projekt edukacyjny pod hasłem “Projekt z klasą”, ogłoszony przez wydawnictwo Nowa Era oraz szczególne zainteresowanie geografią wśród uczniów klasy VII. Głównym celem innowacji było poznanie i badanie właściwości fizycznych i chemicznych wody oraz zapoznanie się z pracą hydrologa. Unikatowym elementem zajęć była ich forma. Były to zajęcia laboratoryjne, podczas których uczniowie wykonywali samodzielnie doświadczenia za pomocą modułowej pracowni przyrodniczej (Moduł WODA). Zajęcia odbywały się w nowoczesnej pracowni chemiczno-fizycznej i przy użyciu modułowych pracowni Moduł WODA. Moduł WODA wyposażony jest w niezbędny sprzęt i odczynniki do badania właściwości wody. Siódmoklasiści m.in. badali przewodnictwo elektryczne wody, wytrącali miedź z roztworu siarczanu miedzi. Można powiedzieć, że zajęcia te łączyły ze sobą cztery podstawowe dziedziny nauki: chemię, biologię, fizykę i geografię. Zajęcia odbywały się raz w tygodniu, od stycznia do marca 2018 roku, a ich uczestnikami byli uczniowie klasy VII. W efekcie szkoła otrzymała certyfikat "Dobrze zaprojektowanej szkoły". 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Głównymi celami innowacji były: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zaszczepienie </w:t>
              <w:tab/>
              <w:t xml:space="preserve">zainteresowań poznawczo-naukowych wśród młodzieży szkolnej,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zapoznanie ze stanem czystości wód na terenie gminy Brudzew,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zapoznanie z zawodem laboranta i hydrologa poprzez bezpośrednią obserwację i samodzielne wykonywanie prostych doświadczeń,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kształcenie umiejętności pracy w grupie,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kształcenie umiejętności prezentowania zdobytej wiedzy,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before="0" w:beforeAutospacing="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popularyzacja </w:t>
              <w:tab/>
              <w:t xml:space="preserve">geografii, hydrologii, chemii i fizyki.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Rezultaty/korzyści projektu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(efekty, które powstały w wyniku realizacji projektu).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Ind w:w="-4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Uczniowie z chęcią wykonywali doświadczenia z wodą, badali jej właściwości fizyczne i chemiczne. Zapoznali się ze stanem czystości wód w gminie, uczyli się pisać sprawozdania i prezentowali swoje obserwacje i wnioski na forum klasy.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 zrealizowaniu projektu można wysunąć następujące wnioski: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uczniowie chętniej uczestniczą w zajęciach praktycznych, polegających na eksperymentowaniu i wykonywaniu doświadczeń,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prowadzone zajęcia rozbudziły zainteresowania geograficzne uczniów, co </w:t>
              <w:tab/>
              <w:t xml:space="preserve">wykazali podczas ewaluacji wewnętrznej, pisząc, że chcieliby w kolejnym roku szkolnym dodatkowe zajęcia geograficzne,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before="0" w:beforeAutospacing="0" w:lineRule="auto"/>
              <w:ind w:left="720" w:hanging="36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zajęcia </w:t>
              <w:tab/>
              <w:t xml:space="preserve">uczą pracy w grupie, z każdymi kolejnymi zajęciami współpraca uczniów w poszczególnych grupach była zdecydowanie lepsza.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Rady i wskazówki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dotyczące np. finansowania, stosowania rozwiązań technologicznych, organizacyjnych, współpracy z instytucjami i organizacjami.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-4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Nawiązanie współpracy z instytucjami zajmującymi się ochroną środowiska. Powtarzanie zajęć  w kolejnych latach w celu utrwalania nabytych umiejętności praktycznych. Można również nawiązać współpracę z Zakładem Gospodarki Komunalnej, stacjami uzdatniania wody, do których można zorganizować wycieczkę.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Załączniki: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(opis załączników 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strony z materiałami uzupełniającymi, np. prezentacjami multimedialnymi, zdjęciami…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7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70"/>
        <w:tblGridChange w:id="0">
          <w:tblGrid>
            <w:gridCol w:w="997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http://spkozmin.szafran.xon.pl/programy-unijne/innowacja-pedagogiczna-a-ja-w-przyszlosci-bede-hydrologiem/#more-7448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0"/>
        <w:jc w:val="both"/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zgadzam się na przetwarzanie informacji zawartych w powyższym formularzu oraz materiałów dodatkowych (załączników) w celach promocyjnych związanych z upowszechnianiem i wykorzystaniem powyższych materiałów  na stronie internetowej Kuratorium Oświaty w Poznaniu.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firstLine="54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(Na podstawie art.23 ust.1 pkt 1 ustawy z dnia 29 sierpnia 1997 r. o ochronie danych osobowych (tj. Dz. U. z 2002 r., Nr. 101, poz. 926 z późn. zmianami).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191" w:top="1191" w:left="1418" w:right="141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33339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99"/>
        <w:sz w:val="18"/>
        <w:szCs w:val="18"/>
        <w:u w:val="none"/>
        <w:shd w:fill="auto" w:val="clear"/>
        <w:vertAlign w:val="baseline"/>
        <w:rtl w:val="0"/>
      </w:rPr>
      <w:t xml:space="preserve">Kuratorium Oświaty w Poznaniu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33339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800"/>
        <w:tab w:val="left" w:pos="3420"/>
        <w:tab w:val="left" w:pos="5760"/>
        <w:tab w:val="left" w:pos="612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3339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99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99"/>
        <w:sz w:val="18"/>
        <w:szCs w:val="18"/>
        <w:u w:val="none"/>
        <w:shd w:fill="auto" w:val="clear"/>
        <w:vertAlign w:val="baseline"/>
        <w:rtl w:val="0"/>
      </w:rPr>
      <w:t xml:space="preserve">ul. Kościuszki 93</w:t>
      <w:tab/>
      <w:t xml:space="preserve">www.ko.poznan.pl</w:t>
      <w:tab/>
      <w:t xml:space="preserve">tel.</w:t>
      <w:tab/>
      <w:t xml:space="preserve">061 85 41 726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800"/>
        <w:tab w:val="left" w:pos="3420"/>
        <w:tab w:val="left" w:pos="5760"/>
        <w:tab w:val="left" w:pos="61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99"/>
        <w:sz w:val="18"/>
        <w:szCs w:val="18"/>
        <w:u w:val="none"/>
        <w:shd w:fill="auto" w:val="clear"/>
        <w:vertAlign w:val="baseline"/>
        <w:rtl w:val="0"/>
      </w:rPr>
      <w:tab/>
      <w:t xml:space="preserve">61-716 Poznań</w:t>
      <w:tab/>
      <w:t xml:space="preserve">kancelaria@ko.poznan.pl</w:t>
      <w:tab/>
      <w:t xml:space="preserve">fax</w:t>
      <w:tab/>
      <w:t xml:space="preserve">061 85 23 169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6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p.kozmin@brudzew.pl" TargetMode="External"/><Relationship Id="rId7" Type="http://schemas.openxmlformats.org/officeDocument/2006/relationships/hyperlink" Target="http://spkozmin.szafran.xon.pl/programy-unijne/innowacja-pedagogiczna-a-ja-w-przyszlosci-bede-hydrologiem/#more-7448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