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2" w:rsidRPr="006F706D" w:rsidRDefault="00130138" w:rsidP="00A37F22">
      <w:pPr>
        <w:jc w:val="right"/>
        <w:rPr>
          <w:sz w:val="22"/>
          <w:szCs w:val="22"/>
        </w:rPr>
      </w:pPr>
      <w:r w:rsidRPr="006F706D">
        <w:rPr>
          <w:sz w:val="22"/>
          <w:szCs w:val="22"/>
        </w:rPr>
        <w:tab/>
      </w:r>
      <w:r w:rsidRPr="006F706D">
        <w:rPr>
          <w:sz w:val="22"/>
          <w:szCs w:val="22"/>
        </w:rPr>
        <w:tab/>
      </w:r>
      <w:r w:rsidRPr="006F706D">
        <w:rPr>
          <w:sz w:val="22"/>
          <w:szCs w:val="22"/>
        </w:rPr>
        <w:tab/>
      </w:r>
      <w:r w:rsidRPr="006F706D">
        <w:rPr>
          <w:sz w:val="22"/>
          <w:szCs w:val="22"/>
        </w:rPr>
        <w:tab/>
      </w:r>
      <w:r w:rsidRPr="006F706D">
        <w:rPr>
          <w:sz w:val="22"/>
          <w:szCs w:val="22"/>
        </w:rPr>
        <w:tab/>
        <w:t xml:space="preserve">Warszawa,  </w:t>
      </w:r>
      <w:bookmarkStart w:id="0" w:name="ezdDataPodpisu"/>
      <w:r w:rsidRPr="006F706D">
        <w:rPr>
          <w:sz w:val="22"/>
          <w:szCs w:val="22"/>
        </w:rPr>
        <w:t>16 sierpnia 2018</w:t>
      </w:r>
      <w:bookmarkEnd w:id="0"/>
      <w:r w:rsidRPr="006F706D">
        <w:rPr>
          <w:sz w:val="22"/>
          <w:szCs w:val="22"/>
        </w:rPr>
        <w:t xml:space="preserve"> r.</w:t>
      </w:r>
    </w:p>
    <w:p w:rsidR="00A37F22" w:rsidRPr="006F706D" w:rsidRDefault="00130138" w:rsidP="00A37F22">
      <w:pPr>
        <w:pStyle w:val="menfont"/>
        <w:rPr>
          <w:sz w:val="22"/>
          <w:szCs w:val="22"/>
        </w:rPr>
      </w:pPr>
      <w:bookmarkStart w:id="1" w:name="ezdSprawaZnak"/>
      <w:r w:rsidRPr="006F706D">
        <w:rPr>
          <w:sz w:val="22"/>
          <w:szCs w:val="22"/>
        </w:rPr>
        <w:t>DFS-WKP.811.21.3.2018</w:t>
      </w:r>
      <w:bookmarkEnd w:id="1"/>
      <w:r w:rsidRPr="006F706D">
        <w:rPr>
          <w:sz w:val="22"/>
          <w:szCs w:val="22"/>
        </w:rPr>
        <w:t>.</w:t>
      </w:r>
      <w:bookmarkStart w:id="2" w:name="ezdAutorInicjaly"/>
      <w:r w:rsidRPr="006F706D">
        <w:rPr>
          <w:sz w:val="22"/>
          <w:szCs w:val="22"/>
        </w:rPr>
        <w:t>AWW</w:t>
      </w:r>
      <w:bookmarkEnd w:id="2"/>
    </w:p>
    <w:p w:rsidR="00A37F22" w:rsidRPr="006F706D" w:rsidRDefault="008574C8" w:rsidP="00A37F22">
      <w:pPr>
        <w:pStyle w:val="menfont"/>
        <w:rPr>
          <w:sz w:val="22"/>
          <w:szCs w:val="22"/>
        </w:rPr>
      </w:pPr>
    </w:p>
    <w:p w:rsidR="00A37F22" w:rsidRDefault="008574C8" w:rsidP="00A37F22">
      <w:pPr>
        <w:pStyle w:val="menfont"/>
      </w:pPr>
    </w:p>
    <w:p w:rsidR="00A36CAF" w:rsidRDefault="00A36CAF" w:rsidP="00CC4459">
      <w:pPr>
        <w:jc w:val="right"/>
        <w:rPr>
          <w:b/>
          <w:sz w:val="22"/>
          <w:szCs w:val="22"/>
        </w:rPr>
      </w:pPr>
    </w:p>
    <w:p w:rsidR="00683603" w:rsidRDefault="00683603" w:rsidP="00CC4459">
      <w:pPr>
        <w:jc w:val="right"/>
        <w:rPr>
          <w:b/>
          <w:sz w:val="22"/>
          <w:szCs w:val="22"/>
        </w:rPr>
      </w:pPr>
    </w:p>
    <w:p w:rsidR="00CC4459" w:rsidRPr="009728E9" w:rsidRDefault="00130138" w:rsidP="00CC4459">
      <w:pPr>
        <w:jc w:val="right"/>
        <w:rPr>
          <w:sz w:val="22"/>
          <w:szCs w:val="22"/>
        </w:rPr>
      </w:pPr>
      <w:r w:rsidRPr="009728E9">
        <w:rPr>
          <w:sz w:val="22"/>
          <w:szCs w:val="22"/>
        </w:rPr>
        <w:tab/>
      </w:r>
      <w:r w:rsidRPr="009728E9">
        <w:rPr>
          <w:sz w:val="22"/>
          <w:szCs w:val="22"/>
        </w:rPr>
        <w:tab/>
      </w:r>
      <w:r w:rsidRPr="009728E9">
        <w:rPr>
          <w:sz w:val="22"/>
          <w:szCs w:val="22"/>
        </w:rPr>
        <w:tab/>
      </w:r>
      <w:r w:rsidRPr="009728E9">
        <w:rPr>
          <w:sz w:val="22"/>
          <w:szCs w:val="22"/>
        </w:rPr>
        <w:tab/>
      </w:r>
      <w:r w:rsidRPr="009728E9">
        <w:rPr>
          <w:sz w:val="22"/>
          <w:szCs w:val="22"/>
        </w:rPr>
        <w:tab/>
      </w:r>
    </w:p>
    <w:p w:rsidR="00CC4459" w:rsidRPr="009728E9" w:rsidRDefault="008574C8" w:rsidP="00CC4459">
      <w:pPr>
        <w:pStyle w:val="menfont"/>
        <w:rPr>
          <w:i/>
          <w:sz w:val="22"/>
          <w:szCs w:val="22"/>
        </w:rPr>
      </w:pPr>
    </w:p>
    <w:p w:rsidR="00DF700D" w:rsidRPr="00DF700D" w:rsidRDefault="00594747" w:rsidP="00DF700D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Szanowni Państwo,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 xml:space="preserve">Ministerstwo Edukacji Narodowej pragnie przypomnieć o trwającym naborze  wniosków o dofinansowanie projektów w ramach  konkursu nr </w:t>
      </w:r>
      <w:r w:rsidRPr="00DF700D">
        <w:rPr>
          <w:rFonts w:eastAsia="Calibri"/>
          <w:b/>
          <w:bCs/>
          <w:sz w:val="22"/>
          <w:szCs w:val="22"/>
          <w:lang w:eastAsia="en-US"/>
        </w:rPr>
        <w:t>POWR.02.15.00-IP.02-00-002/18 pn. </w:t>
      </w:r>
      <w:r w:rsidRPr="00DF700D">
        <w:rPr>
          <w:rFonts w:eastAsia="Calibri"/>
          <w:b/>
          <w:bCs/>
          <w:i/>
          <w:iCs/>
          <w:sz w:val="22"/>
          <w:szCs w:val="22"/>
          <w:lang w:eastAsia="en-US"/>
        </w:rPr>
        <w:t>Wypracowanie i upowszechn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ienie przykładowych rozwiązań w </w:t>
      </w:r>
      <w:r w:rsidRPr="00DF700D">
        <w:rPr>
          <w:rFonts w:eastAsia="Calibri"/>
          <w:b/>
          <w:bCs/>
          <w:i/>
          <w:iCs/>
          <w:sz w:val="22"/>
          <w:szCs w:val="22"/>
          <w:lang w:eastAsia="en-US"/>
        </w:rPr>
        <w:t>zakresie współpracy szkół zawodowych z wyższymi</w:t>
      </w:r>
      <w:r w:rsidRPr="00DF700D">
        <w:rPr>
          <w:rFonts w:eastAsia="Calibri"/>
          <w:b/>
          <w:bCs/>
          <w:sz w:val="22"/>
          <w:szCs w:val="22"/>
          <w:lang w:eastAsia="en-US"/>
        </w:rPr>
        <w:t>.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Celem konkursu jest wypracowanie i upowszechn</w:t>
      </w:r>
      <w:r>
        <w:rPr>
          <w:rFonts w:eastAsia="Calibri"/>
          <w:sz w:val="22"/>
          <w:szCs w:val="22"/>
          <w:lang w:eastAsia="en-US"/>
        </w:rPr>
        <w:t>ienie przykładowych rozwiązań w </w:t>
      </w:r>
      <w:r w:rsidRPr="00DF700D">
        <w:rPr>
          <w:rFonts w:eastAsia="Calibri"/>
          <w:sz w:val="22"/>
          <w:szCs w:val="22"/>
          <w:lang w:eastAsia="en-US"/>
        </w:rPr>
        <w:t>zakresie współpracy szkół zawodowych z wyższymi, w tym:</w:t>
      </w:r>
    </w:p>
    <w:p w:rsidR="00DF700D" w:rsidRPr="00DF700D" w:rsidRDefault="00130138" w:rsidP="00DF700D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przykładowego programu nauczania dla danego zawodu, uwzględniającego współpracę szkół zawodowych z wyższymi w jego realizacji,</w:t>
      </w:r>
    </w:p>
    <w:p w:rsidR="00DF700D" w:rsidRPr="00DF700D" w:rsidRDefault="00130138" w:rsidP="00DF700D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 xml:space="preserve">przykładowej organizacji zajęć </w:t>
      </w:r>
      <w:r>
        <w:rPr>
          <w:rFonts w:eastAsia="Calibri"/>
          <w:sz w:val="22"/>
          <w:szCs w:val="22"/>
          <w:lang w:eastAsia="en-US"/>
        </w:rPr>
        <w:t>dla uczniów przez wykładowców z </w:t>
      </w:r>
      <w:r w:rsidRPr="00DF700D">
        <w:rPr>
          <w:rFonts w:eastAsia="Calibri"/>
          <w:sz w:val="22"/>
          <w:szCs w:val="22"/>
          <w:lang w:eastAsia="en-US"/>
        </w:rPr>
        <w:t>wykorzystaniem bazy dydaktycznej szkoły zawodowej lub wyższej,</w:t>
      </w:r>
    </w:p>
    <w:p w:rsidR="00DF700D" w:rsidRPr="00DF700D" w:rsidRDefault="00130138" w:rsidP="00DF700D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propozycji działań mających na celu zapoznawanie uczniów i nauczycieli kształcenia zawodowego z nowymi technik</w:t>
      </w:r>
      <w:r>
        <w:rPr>
          <w:rFonts w:eastAsia="Calibri"/>
          <w:sz w:val="22"/>
          <w:szCs w:val="22"/>
          <w:lang w:eastAsia="en-US"/>
        </w:rPr>
        <w:t>ami/technologiami stosowanymi w </w:t>
      </w:r>
      <w:r w:rsidRPr="00DF700D">
        <w:rPr>
          <w:rFonts w:eastAsia="Calibri"/>
          <w:sz w:val="22"/>
          <w:szCs w:val="22"/>
          <w:lang w:eastAsia="en-US"/>
        </w:rPr>
        <w:t>danej branży/zawodzie,</w:t>
      </w:r>
    </w:p>
    <w:p w:rsidR="00DF700D" w:rsidRPr="00DF700D" w:rsidRDefault="00130138" w:rsidP="00DF700D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przykładowych form doskonalenia nauczycieli kształcenia zawodowego.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W ramach konkursu o dofinansowanie realizacji projektu mogą ubiegać się podmioty będące:</w:t>
      </w:r>
    </w:p>
    <w:p w:rsidR="00DF700D" w:rsidRPr="00DF700D" w:rsidRDefault="00130138" w:rsidP="00DF700D">
      <w:pPr>
        <w:spacing w:after="160" w:line="25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•</w:t>
      </w:r>
      <w:r w:rsidRPr="00DF700D">
        <w:rPr>
          <w:rFonts w:eastAsia="Calibri"/>
          <w:sz w:val="22"/>
          <w:szCs w:val="22"/>
          <w:lang w:eastAsia="en-US"/>
        </w:rPr>
        <w:tab/>
        <w:t xml:space="preserve">organami prowadzącymi publiczną lub niepubliczną szkołę z uprawnieniami szkoły publicznej prowadzącą kształcenie w zawodach ujętych w klasyfikacji zawodów szkolnictwa zawodowego lub </w:t>
      </w:r>
    </w:p>
    <w:p w:rsidR="00DF700D" w:rsidRPr="00DF700D" w:rsidRDefault="00130138" w:rsidP="00DF700D">
      <w:pPr>
        <w:spacing w:after="160" w:line="25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•</w:t>
      </w:r>
      <w:r w:rsidRPr="00DF700D">
        <w:rPr>
          <w:rFonts w:eastAsia="Calibri"/>
          <w:sz w:val="22"/>
          <w:szCs w:val="22"/>
          <w:lang w:eastAsia="en-US"/>
        </w:rPr>
        <w:tab/>
        <w:t>publiczną/niepubliczną uczelnią prowadzącą kształcenie na kierunkach studiów o profilu praktycznym odpowiadających zawodom z klasyfikacji zawodów szkolnictwa zawodowego, które prowadzą lub planują uruchomić w roku szkolnym/akademickim 2019/2020 kształcenie na kierunkach właściwych dla danej grupy branżowej, a w przypadku gdy dana grupa branżowa składa się z części - na kierunkach właściwych dla każdej z części danej grupy branżowej, której dotyczy projekt.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F700D">
        <w:rPr>
          <w:rFonts w:eastAsia="Calibri"/>
          <w:sz w:val="22"/>
          <w:szCs w:val="22"/>
          <w:lang w:eastAsia="en-US"/>
        </w:rPr>
        <w:t>Nabór wniosków prowadzony będzie do</w:t>
      </w:r>
      <w:r w:rsidRPr="00DF700D">
        <w:rPr>
          <w:rFonts w:eastAsia="Calibri"/>
          <w:b/>
          <w:bCs/>
          <w:sz w:val="22"/>
          <w:szCs w:val="22"/>
          <w:lang w:eastAsia="en-US"/>
        </w:rPr>
        <w:t xml:space="preserve"> wyczerpania limitu środków przeznaczonych </w:t>
      </w:r>
      <w:r w:rsidRPr="00DF700D">
        <w:rPr>
          <w:rFonts w:eastAsia="Calibri"/>
          <w:sz w:val="22"/>
          <w:szCs w:val="22"/>
          <w:lang w:eastAsia="en-US"/>
        </w:rPr>
        <w:t xml:space="preserve">na dofinansowanie projektów. Dlatego też Instytucja Pośrednicząca zachęca do aplikowania o środki europejskie właśnie teraz. </w:t>
      </w:r>
      <w:r w:rsidRPr="00DF700D">
        <w:rPr>
          <w:rFonts w:eastAsia="Calibri"/>
          <w:b/>
          <w:bCs/>
          <w:sz w:val="22"/>
          <w:szCs w:val="22"/>
          <w:lang w:eastAsia="en-US"/>
        </w:rPr>
        <w:t xml:space="preserve">Składając wniosek </w:t>
      </w:r>
      <w:r w:rsidRPr="00DF700D">
        <w:rPr>
          <w:rFonts w:eastAsia="Calibri"/>
          <w:b/>
          <w:bCs/>
          <w:sz w:val="22"/>
          <w:szCs w:val="22"/>
          <w:lang w:eastAsia="en-US"/>
        </w:rPr>
        <w:lastRenderedPageBreak/>
        <w:t>o</w:t>
      </w:r>
      <w:r>
        <w:rPr>
          <w:rFonts w:eastAsia="Calibri"/>
          <w:b/>
          <w:bCs/>
          <w:sz w:val="22"/>
          <w:szCs w:val="22"/>
          <w:lang w:eastAsia="en-US"/>
        </w:rPr>
        <w:t> </w:t>
      </w:r>
      <w:r w:rsidRPr="00DF700D">
        <w:rPr>
          <w:rFonts w:eastAsia="Calibri"/>
          <w:b/>
          <w:bCs/>
          <w:sz w:val="22"/>
          <w:szCs w:val="22"/>
          <w:lang w:eastAsia="en-US"/>
        </w:rPr>
        <w:t>dofinansowanie w ramach aktualnie trwającej rundy (tj. do 31 sierpnia do godz. 12.00) wnioskodawcy mogą zwiększyć swoje szanse na uzyskanie dofinansowania</w:t>
      </w:r>
      <w:r w:rsidRPr="00DF700D">
        <w:rPr>
          <w:rFonts w:eastAsia="Calibri"/>
          <w:sz w:val="22"/>
          <w:szCs w:val="22"/>
          <w:lang w:eastAsia="en-US"/>
        </w:rPr>
        <w:t>, ponieważ po zakończeniu każdej rundy środki na dofinansowanie zmniejszają się w związku z podpisywanymi umowami.</w:t>
      </w:r>
      <w:r w:rsidRPr="00DF700D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F700D">
        <w:rPr>
          <w:rFonts w:eastAsia="Calibri"/>
          <w:b/>
          <w:sz w:val="22"/>
          <w:szCs w:val="22"/>
          <w:lang w:eastAsia="en-US"/>
        </w:rPr>
        <w:t xml:space="preserve">Wnioski o dofinansowanie można składać </w:t>
      </w:r>
      <w:r w:rsidRPr="00DF700D">
        <w:rPr>
          <w:rFonts w:eastAsia="Calibri"/>
          <w:b/>
          <w:sz w:val="22"/>
          <w:szCs w:val="22"/>
          <w:u w:val="single"/>
          <w:lang w:eastAsia="en-US"/>
        </w:rPr>
        <w:t>wyłącznie</w:t>
      </w:r>
      <w:r w:rsidRPr="00DF700D">
        <w:rPr>
          <w:rFonts w:eastAsia="Calibri"/>
          <w:b/>
          <w:sz w:val="22"/>
          <w:szCs w:val="22"/>
          <w:lang w:eastAsia="en-US"/>
        </w:rPr>
        <w:t xml:space="preserve"> na następujące grupy branżowe: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poligraficzno-fotograficzno-reklamowa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fryzjersko-kosmetyczna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ekonomiczno-administracyjna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transportowa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spedycyjno-logistyczna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tekstylno-odzieżowa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chemiczno-ceramiczno-szklarska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budowlano-drogowa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inżynieryjno-instalacyjna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spożywczo-gastronomiczna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 xml:space="preserve">grupa branżowa hotelarsko-turystyczna – 837 000,00 PLN 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leśno-ogrodnicza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rolno-hodowlana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mechaniki precyzyjnej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mechanika okrętowa i lotnicza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motoryzacyjna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górniczo-wiertnicza – 837 000,00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elektryczno-energetyczna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elektryczno-mechatroniczna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teleinformatyczna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opieki zdrowotnej – 1 674 000,00 PLN</w:t>
      </w:r>
    </w:p>
    <w:p w:rsidR="00DF700D" w:rsidRPr="00DF700D" w:rsidRDefault="00130138" w:rsidP="00DF700D">
      <w:pPr>
        <w:numPr>
          <w:ilvl w:val="0"/>
          <w:numId w:val="3"/>
        </w:numPr>
        <w:spacing w:before="100" w:beforeAutospacing="1" w:after="100" w:afterAutospacing="1" w:line="256" w:lineRule="auto"/>
        <w:rPr>
          <w:sz w:val="22"/>
          <w:szCs w:val="22"/>
        </w:rPr>
      </w:pPr>
      <w:r w:rsidRPr="00DF700D">
        <w:rPr>
          <w:bCs/>
          <w:sz w:val="22"/>
          <w:szCs w:val="22"/>
        </w:rPr>
        <w:t>grupa branżowa ochrony i bezpieczeństwa osób i mienia – 837 000,00 PLN</w:t>
      </w:r>
    </w:p>
    <w:p w:rsidR="00DF700D" w:rsidRPr="00DF700D" w:rsidRDefault="00130138" w:rsidP="00DF700D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DF700D">
        <w:rPr>
          <w:rFonts w:eastAsia="Calibri"/>
          <w:color w:val="000000" w:themeColor="text1"/>
          <w:sz w:val="22"/>
          <w:szCs w:val="22"/>
          <w:lang w:eastAsia="en-US"/>
        </w:rPr>
        <w:t xml:space="preserve">Regulamin konkursu wraz z załącznikami dostępny </w:t>
      </w:r>
      <w:r w:rsidRPr="003F3B60">
        <w:rPr>
          <w:rFonts w:eastAsia="Calibri"/>
          <w:color w:val="000000" w:themeColor="text1"/>
          <w:sz w:val="22"/>
          <w:szCs w:val="22"/>
          <w:lang w:eastAsia="en-US"/>
        </w:rPr>
        <w:t>na stronie</w:t>
      </w:r>
      <w:r w:rsidRPr="00DF700D">
        <w:rPr>
          <w:rFonts w:eastAsia="Calibri"/>
          <w:color w:val="000000" w:themeColor="text1"/>
          <w:sz w:val="22"/>
          <w:szCs w:val="22"/>
          <w:lang w:eastAsia="en-US"/>
        </w:rPr>
        <w:t>:</w:t>
      </w:r>
      <w:r w:rsidRPr="00DF700D">
        <w:rPr>
          <w:rFonts w:eastAsia="Calibri"/>
          <w:b/>
          <w:bCs/>
          <w:sz w:val="22"/>
          <w:szCs w:val="22"/>
          <w:lang w:eastAsia="en-US"/>
        </w:rPr>
        <w:t xml:space="preserve"> </w:t>
      </w:r>
      <w:hyperlink r:id="rId7" w:history="1">
        <w:r w:rsidRPr="00637217">
          <w:rPr>
            <w:rStyle w:val="Hipercze"/>
            <w:sz w:val="22"/>
            <w:szCs w:val="22"/>
            <w:lang w:eastAsia="en-US"/>
          </w:rPr>
          <w:t>https://efs.men.gov.pl/nabory/ogloszenie-o-konkursie-nr-powr-02-15-00-ip-02-00-002-18-wypracowanie-i-upowszechnienie-przykladowych-rozwiazan-w-zakresie-wspolpracy-szkol-zawodowych-z-wyzszymi/</w:t>
        </w:r>
      </w:hyperlink>
      <w:r w:rsidRPr="00DF700D">
        <w:rPr>
          <w:rFonts w:eastAsia="Calibri"/>
          <w:sz w:val="22"/>
          <w:szCs w:val="22"/>
          <w:lang w:eastAsia="en-US"/>
        </w:rPr>
        <w:t xml:space="preserve"> </w:t>
      </w:r>
    </w:p>
    <w:p w:rsidR="00CC4459" w:rsidRPr="00637217" w:rsidRDefault="00130138" w:rsidP="00637217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728E9">
        <w:rPr>
          <w:rFonts w:ascii="Arial" w:hAnsi="Arial" w:cs="Arial"/>
          <w:color w:val="000000" w:themeColor="text1"/>
          <w:sz w:val="22"/>
          <w:szCs w:val="22"/>
        </w:rPr>
        <w:t xml:space="preserve">W przypadku dalszych pytań w zakresie konkursu proszę o kontakt na adres </w:t>
      </w:r>
      <w:hyperlink r:id="rId8" w:history="1">
        <w:hyperlink r:id="rId9" w:history="1">
          <w:r w:rsidRPr="003F3B60">
            <w:rPr>
              <w:rStyle w:val="Hipercze"/>
              <w:rFonts w:ascii="Arial" w:hAnsi="Arial" w:cs="Arial"/>
              <w:sz w:val="22"/>
              <w:szCs w:val="22"/>
            </w:rPr>
            <w:t>konkurs.wspolpracaszkol@men.gov.pl</w:t>
          </w:r>
        </w:hyperlink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7217" w:rsidRDefault="008574C8" w:rsidP="00637217">
      <w:pPr>
        <w:pStyle w:val="menfont"/>
        <w:spacing w:after="120" w:line="276" w:lineRule="auto"/>
        <w:rPr>
          <w:sz w:val="22"/>
          <w:szCs w:val="22"/>
        </w:rPr>
      </w:pPr>
    </w:p>
    <w:p w:rsidR="00A37F22" w:rsidRDefault="00130138" w:rsidP="00637217">
      <w:pPr>
        <w:pStyle w:val="menfont"/>
        <w:spacing w:after="120" w:line="276" w:lineRule="auto"/>
      </w:pPr>
      <w:r w:rsidRPr="009728E9">
        <w:rPr>
          <w:sz w:val="22"/>
          <w:szCs w:val="22"/>
        </w:rPr>
        <w:t>Z poważaniem,</w:t>
      </w:r>
      <w:r w:rsidR="006142F1" w:rsidRPr="006142F1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17.25pt;width:205.5pt;height:1in;z-index:251658240;mso-position-horizontal:left;mso-position-horizontal-relative:margin;mso-position-vertical-relative:text;mso-width-relative:margin;mso-height-relative:margin" filled="f" fillcolor="this" stroked="f">
            <v:textbox>
              <w:txbxContent>
                <w:p w:rsidR="00A37F22" w:rsidRDefault="00130138" w:rsidP="00A37F22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3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Karol Bieniek</w:t>
                  </w:r>
                  <w:bookmarkEnd w:id="3"/>
                </w:p>
                <w:p w:rsidR="00A37F22" w:rsidRDefault="00130138" w:rsidP="00A37F22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Zastępca Dyrektora</w:t>
                  </w:r>
                  <w:bookmarkEnd w:id="4"/>
                </w:p>
                <w:p w:rsidR="00A37F22" w:rsidRPr="00B2097D" w:rsidRDefault="00130138" w:rsidP="00A37F22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Wydzial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Departament Funduszy Strukturalnych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bookmarkStart w:id="6" w:name="_GoBack"/>
                  <w:bookmarkEnd w:id="6"/>
                </w:p>
              </w:txbxContent>
            </v:textbox>
            <w10:wrap anchorx="margin"/>
          </v:shape>
        </w:pict>
      </w:r>
    </w:p>
    <w:p w:rsidR="00A37F22" w:rsidRPr="006D123A" w:rsidRDefault="008574C8" w:rsidP="00A37F22"/>
    <w:p w:rsidR="00083B9A" w:rsidRPr="00A37F22" w:rsidRDefault="008574C8" w:rsidP="00A37F22"/>
    <w:sectPr w:rsidR="00083B9A" w:rsidRPr="00A37F22" w:rsidSect="00F56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C8" w:rsidRDefault="008574C8" w:rsidP="00AE48E1">
      <w:r>
        <w:separator/>
      </w:r>
    </w:p>
  </w:endnote>
  <w:endnote w:type="continuationSeparator" w:id="0">
    <w:p w:rsidR="008574C8" w:rsidRDefault="008574C8" w:rsidP="00AE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6" w:rsidRDefault="008574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8" w:rsidRPr="007529E1" w:rsidRDefault="00130138" w:rsidP="00F56DC8">
    <w:pPr>
      <w:pStyle w:val="Nagwek"/>
      <w:spacing w:after="240"/>
      <w:jc w:val="center"/>
      <w:rPr>
        <w:rFonts w:ascii="Cambria" w:hAnsi="Cambria"/>
        <w:color w:val="000000" w:themeColor="text1"/>
        <w:sz w:val="20"/>
        <w:szCs w:val="20"/>
      </w:rPr>
    </w:pPr>
    <w:r w:rsidRPr="007529E1">
      <w:rPr>
        <w:rFonts w:ascii="Cambria" w:hAnsi="Cambria"/>
        <w:color w:val="000000" w:themeColor="text1"/>
        <w:sz w:val="20"/>
        <w:szCs w:val="20"/>
      </w:rPr>
      <w:t>______________________________________________</w:t>
    </w:r>
  </w:p>
  <w:p w:rsidR="00F56DC8" w:rsidRPr="00420A54" w:rsidRDefault="00130138" w:rsidP="00F56DC8">
    <w:pPr>
      <w:pStyle w:val="Nagwek"/>
      <w:spacing w:after="240"/>
      <w:jc w:val="center"/>
      <w:rPr>
        <w:rFonts w:ascii="Chaparral Pro" w:hAnsi="Chaparral Pro"/>
        <w:color w:val="000000" w:themeColor="text1"/>
        <w:sz w:val="20"/>
        <w:szCs w:val="20"/>
      </w:rPr>
    </w:pPr>
    <w:r w:rsidRPr="00005FBC">
      <w:rPr>
        <w:rFonts w:ascii="Chaparral Pro" w:hAnsi="Chaparral Pro"/>
        <w:noProof/>
        <w:color w:val="000000" w:themeColor="text1"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598805</wp:posOffset>
          </wp:positionV>
          <wp:extent cx="5400040" cy="6705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5FBC">
      <w:rPr>
        <w:rFonts w:asciiTheme="majorHAnsi" w:hAnsiTheme="majorHAnsi"/>
        <w:color w:val="000000" w:themeColor="text1"/>
        <w:sz w:val="20"/>
        <w:szCs w:val="20"/>
      </w:rPr>
      <w:t>MINISTERSTWO EDUKACJI NARODOWEJ</w:t>
    </w:r>
    <w:r w:rsidRPr="00005FBC">
      <w:rPr>
        <w:rFonts w:ascii="Chaparral Pro" w:hAnsi="Chaparral Pro"/>
        <w:color w:val="000000" w:themeColor="text1"/>
        <w:sz w:val="20"/>
        <w:szCs w:val="20"/>
      </w:rPr>
      <w:t xml:space="preserve"> </w:t>
    </w:r>
    <w:r w:rsidRPr="00005FBC">
      <w:rPr>
        <w:rFonts w:ascii="Chaparral Pro" w:hAnsi="Chaparral Pro"/>
        <w:color w:val="000000" w:themeColor="text1"/>
        <w:sz w:val="20"/>
        <w:szCs w:val="20"/>
      </w:rPr>
      <w:br/>
    </w:r>
    <w:r w:rsidRPr="00005FBC">
      <w:rPr>
        <w:rFonts w:ascii="Chaparral Pro" w:hAnsi="Chaparral Pro"/>
        <w:color w:val="000000" w:themeColor="text1"/>
        <w:sz w:val="18"/>
        <w:szCs w:val="18"/>
      </w:rPr>
      <w:t>DEPARTAMENT FUNDUSZY STRUKTURALNYCH</w:t>
    </w:r>
    <w:r>
      <w:rPr>
        <w:rFonts w:ascii="Chaparral Pro" w:hAnsi="Chaparral Pro"/>
        <w:color w:val="000000" w:themeColor="text1"/>
        <w:sz w:val="18"/>
        <w:szCs w:val="18"/>
      </w:rPr>
      <w:br/>
    </w:r>
    <w:r w:rsidRPr="00005FBC">
      <w:rPr>
        <w:rFonts w:ascii="Chaparral Pro" w:hAnsi="Chaparral Pro"/>
        <w:color w:val="000000" w:themeColor="text1"/>
        <w:sz w:val="16"/>
        <w:szCs w:val="16"/>
      </w:rPr>
      <w:t xml:space="preserve">al. J.Ch. Szucha 25, 00-918 Warszawa, tel. </w:t>
    </w:r>
    <w:r w:rsidRPr="00F56DC8">
      <w:rPr>
        <w:rFonts w:ascii="Chaparral Pro" w:hAnsi="Chaparral Pro"/>
        <w:color w:val="000000" w:themeColor="text1"/>
        <w:sz w:val="16"/>
        <w:szCs w:val="16"/>
      </w:rPr>
      <w:t xml:space="preserve">+ 48 22 34 74 881, fax + 48 22 34 74 883, </w:t>
    </w:r>
    <w:r w:rsidRPr="00F56DC8">
      <w:rPr>
        <w:rFonts w:ascii="Chaparral Pro" w:hAnsi="Chaparral Pro"/>
        <w:color w:val="000000" w:themeColor="text1"/>
        <w:sz w:val="16"/>
        <w:szCs w:val="16"/>
      </w:rPr>
      <w:br/>
      <w:t>e-mail: sekretariatdfs@men.gov.pl, www.men.gov.pl</w:t>
    </w:r>
  </w:p>
  <w:p w:rsidR="00083B9A" w:rsidRDefault="00130138">
    <w:pPr>
      <w:pStyle w:val="Stopka"/>
    </w:pPr>
    <w:r w:rsidRPr="00005FBC">
      <w:rPr>
        <w:rFonts w:ascii="Chaparral Pro" w:hAnsi="Chaparral Pro"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6705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BC" w:rsidRPr="007529E1" w:rsidRDefault="00130138" w:rsidP="00005FBC">
    <w:pPr>
      <w:pStyle w:val="Nagwek"/>
      <w:spacing w:after="240"/>
      <w:jc w:val="center"/>
      <w:rPr>
        <w:rFonts w:ascii="Cambria" w:hAnsi="Cambria"/>
        <w:color w:val="000000" w:themeColor="text1"/>
        <w:sz w:val="20"/>
        <w:szCs w:val="20"/>
      </w:rPr>
    </w:pPr>
    <w:r w:rsidRPr="007529E1">
      <w:rPr>
        <w:rFonts w:ascii="Cambria" w:hAnsi="Cambria"/>
        <w:color w:val="000000" w:themeColor="text1"/>
        <w:sz w:val="20"/>
        <w:szCs w:val="20"/>
      </w:rPr>
      <w:t>______________________________________________</w:t>
    </w:r>
  </w:p>
  <w:p w:rsidR="00083B9A" w:rsidRPr="00420A54" w:rsidRDefault="00130138" w:rsidP="00420A54">
    <w:pPr>
      <w:pStyle w:val="Nagwek"/>
      <w:spacing w:after="240"/>
      <w:jc w:val="center"/>
      <w:rPr>
        <w:rFonts w:ascii="Chaparral Pro" w:hAnsi="Chaparral Pro"/>
        <w:color w:val="000000" w:themeColor="text1"/>
        <w:sz w:val="20"/>
        <w:szCs w:val="20"/>
      </w:rPr>
    </w:pPr>
    <w:r w:rsidRPr="00005FBC">
      <w:rPr>
        <w:rFonts w:ascii="Chaparral Pro" w:hAnsi="Chaparral Pro"/>
        <w:noProof/>
        <w:color w:val="000000" w:themeColor="text1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598805</wp:posOffset>
          </wp:positionV>
          <wp:extent cx="5400040" cy="6705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5FBC">
      <w:rPr>
        <w:rFonts w:asciiTheme="majorHAnsi" w:hAnsiTheme="majorHAnsi"/>
        <w:color w:val="000000" w:themeColor="text1"/>
        <w:sz w:val="20"/>
        <w:szCs w:val="20"/>
      </w:rPr>
      <w:t>MINISTERSTWO EDUKACJI NARODOWEJ</w:t>
    </w:r>
    <w:r w:rsidRPr="00005FBC">
      <w:rPr>
        <w:rFonts w:ascii="Chaparral Pro" w:hAnsi="Chaparral Pro"/>
        <w:color w:val="000000" w:themeColor="text1"/>
        <w:sz w:val="20"/>
        <w:szCs w:val="20"/>
      </w:rPr>
      <w:t xml:space="preserve"> </w:t>
    </w:r>
    <w:r w:rsidRPr="00005FBC">
      <w:rPr>
        <w:rFonts w:ascii="Chaparral Pro" w:hAnsi="Chaparral Pro"/>
        <w:color w:val="000000" w:themeColor="text1"/>
        <w:sz w:val="20"/>
        <w:szCs w:val="20"/>
      </w:rPr>
      <w:br/>
    </w:r>
    <w:r w:rsidRPr="00005FBC">
      <w:rPr>
        <w:rFonts w:ascii="Chaparral Pro" w:hAnsi="Chaparral Pro"/>
        <w:color w:val="000000" w:themeColor="text1"/>
        <w:sz w:val="18"/>
        <w:szCs w:val="18"/>
      </w:rPr>
      <w:t>DEPARTAMENT FUNDUSZY STRUKTURALNYCH</w:t>
    </w:r>
    <w:r>
      <w:rPr>
        <w:rFonts w:ascii="Chaparral Pro" w:hAnsi="Chaparral Pro"/>
        <w:color w:val="000000" w:themeColor="text1"/>
        <w:sz w:val="18"/>
        <w:szCs w:val="18"/>
      </w:rPr>
      <w:br/>
    </w:r>
    <w:r w:rsidRPr="00005FBC">
      <w:rPr>
        <w:rFonts w:ascii="Chaparral Pro" w:hAnsi="Chaparral Pro"/>
        <w:color w:val="000000" w:themeColor="text1"/>
        <w:sz w:val="16"/>
        <w:szCs w:val="16"/>
      </w:rPr>
      <w:t xml:space="preserve">al. J.Ch. Szucha 25, 00-918 Warszawa, tel. </w:t>
    </w:r>
    <w:r w:rsidRPr="00F56DC8">
      <w:rPr>
        <w:rFonts w:ascii="Chaparral Pro" w:hAnsi="Chaparral Pro"/>
        <w:color w:val="000000" w:themeColor="text1"/>
        <w:sz w:val="16"/>
        <w:szCs w:val="16"/>
      </w:rPr>
      <w:t xml:space="preserve">+ 48 22 34 74 881, fax + 48 22 34 74 883, </w:t>
    </w:r>
    <w:r w:rsidRPr="00F56DC8">
      <w:rPr>
        <w:rFonts w:ascii="Chaparral Pro" w:hAnsi="Chaparral Pro"/>
        <w:color w:val="000000" w:themeColor="text1"/>
        <w:sz w:val="16"/>
        <w:szCs w:val="16"/>
      </w:rPr>
      <w:br/>
      <w:t>e-mail: sekretariatdfs@men.gov.pl,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C8" w:rsidRDefault="008574C8" w:rsidP="00AE48E1">
      <w:r>
        <w:separator/>
      </w:r>
    </w:p>
  </w:footnote>
  <w:footnote w:type="continuationSeparator" w:id="0">
    <w:p w:rsidR="008574C8" w:rsidRDefault="008574C8" w:rsidP="00AE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6" w:rsidRDefault="008574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8" w:rsidRPr="00053F41" w:rsidRDefault="00130138" w:rsidP="001374B8">
    <w:pPr>
      <w:pStyle w:val="Nagwek"/>
      <w:jc w:val="center"/>
      <w:rPr>
        <w:rFonts w:ascii="Cambria" w:hAnsi="Cambria"/>
        <w:sz w:val="32"/>
        <w:szCs w:val="26"/>
      </w:rPr>
    </w:pPr>
    <w:r w:rsidRPr="00053F41">
      <w:rPr>
        <w:rFonts w:ascii="Cambria" w:hAnsi="Cambria"/>
        <w:sz w:val="32"/>
        <w:szCs w:val="26"/>
      </w:rPr>
      <w:t>MINISTERSTWO EDUKACJI NARODOWEJ</w:t>
    </w:r>
  </w:p>
  <w:p w:rsidR="001374B8" w:rsidRPr="00053F41" w:rsidRDefault="00130138" w:rsidP="001374B8">
    <w:pPr>
      <w:pStyle w:val="Nagwek"/>
      <w:jc w:val="center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DEPARTAMENT FUNDUSZY STRUKTURALNYCH</w:t>
    </w:r>
  </w:p>
  <w:p w:rsidR="001374B8" w:rsidRPr="005B37B4" w:rsidRDefault="00130138" w:rsidP="001374B8">
    <w:pPr>
      <w:pStyle w:val="Nagwek"/>
      <w:spacing w:after="240"/>
      <w:jc w:val="center"/>
      <w:rPr>
        <w:rFonts w:ascii="Cambria" w:hAnsi="Cambria"/>
        <w:sz w:val="20"/>
        <w:szCs w:val="20"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083B9A" w:rsidRDefault="00130138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BC" w:rsidRPr="00053F41" w:rsidRDefault="00130138" w:rsidP="00005FBC">
    <w:pPr>
      <w:pStyle w:val="Nagwek"/>
      <w:jc w:val="center"/>
      <w:rPr>
        <w:rFonts w:ascii="Cambria" w:hAnsi="Cambria"/>
        <w:sz w:val="32"/>
        <w:szCs w:val="26"/>
      </w:rPr>
    </w:pPr>
    <w:r w:rsidRPr="00053F41">
      <w:rPr>
        <w:rFonts w:ascii="Cambria" w:hAnsi="Cambria"/>
        <w:sz w:val="32"/>
        <w:szCs w:val="26"/>
      </w:rPr>
      <w:t>MINISTERSTWO EDUKACJI NARODOWEJ</w:t>
    </w:r>
  </w:p>
  <w:p w:rsidR="00005FBC" w:rsidRPr="00053F41" w:rsidRDefault="00130138" w:rsidP="00005FBC">
    <w:pPr>
      <w:pStyle w:val="Nagwek"/>
      <w:jc w:val="center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DEPARTAMENT FUNDUSZY STRUKTURALNYCH</w:t>
    </w:r>
  </w:p>
  <w:p w:rsidR="00005FBC" w:rsidRPr="005B37B4" w:rsidRDefault="00130138" w:rsidP="00005FBC">
    <w:pPr>
      <w:pStyle w:val="Nagwek"/>
      <w:spacing w:after="240"/>
      <w:jc w:val="center"/>
      <w:rPr>
        <w:rFonts w:ascii="Cambria" w:hAnsi="Cambria"/>
        <w:sz w:val="20"/>
        <w:szCs w:val="20"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083B9A" w:rsidRDefault="00130138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6B5"/>
    <w:multiLevelType w:val="multilevel"/>
    <w:tmpl w:val="BC3C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E67FA"/>
    <w:multiLevelType w:val="hybridMultilevel"/>
    <w:tmpl w:val="8EDE44DC"/>
    <w:lvl w:ilvl="0" w:tplc="08ECA206">
      <w:start w:val="1"/>
      <w:numFmt w:val="lowerLetter"/>
      <w:lvlText w:val="%1)"/>
      <w:lvlJc w:val="left"/>
      <w:pPr>
        <w:ind w:left="720" w:hanging="360"/>
      </w:pPr>
    </w:lvl>
    <w:lvl w:ilvl="1" w:tplc="48AC6EF2">
      <w:start w:val="1"/>
      <w:numFmt w:val="lowerLetter"/>
      <w:lvlText w:val="%2."/>
      <w:lvlJc w:val="left"/>
      <w:pPr>
        <w:ind w:left="1440" w:hanging="360"/>
      </w:pPr>
    </w:lvl>
    <w:lvl w:ilvl="2" w:tplc="9D8A488C">
      <w:start w:val="1"/>
      <w:numFmt w:val="lowerRoman"/>
      <w:lvlText w:val="%3."/>
      <w:lvlJc w:val="right"/>
      <w:pPr>
        <w:ind w:left="2160" w:hanging="180"/>
      </w:pPr>
    </w:lvl>
    <w:lvl w:ilvl="3" w:tplc="A09CFF18">
      <w:start w:val="1"/>
      <w:numFmt w:val="decimal"/>
      <w:lvlText w:val="%4."/>
      <w:lvlJc w:val="left"/>
      <w:pPr>
        <w:ind w:left="2880" w:hanging="360"/>
      </w:pPr>
    </w:lvl>
    <w:lvl w:ilvl="4" w:tplc="DBE6C7BA">
      <w:start w:val="1"/>
      <w:numFmt w:val="lowerLetter"/>
      <w:lvlText w:val="%5."/>
      <w:lvlJc w:val="left"/>
      <w:pPr>
        <w:ind w:left="3600" w:hanging="360"/>
      </w:pPr>
    </w:lvl>
    <w:lvl w:ilvl="5" w:tplc="BA7222A2">
      <w:start w:val="1"/>
      <w:numFmt w:val="lowerRoman"/>
      <w:lvlText w:val="%6."/>
      <w:lvlJc w:val="right"/>
      <w:pPr>
        <w:ind w:left="4320" w:hanging="180"/>
      </w:pPr>
    </w:lvl>
    <w:lvl w:ilvl="6" w:tplc="1BAC1D02">
      <w:start w:val="1"/>
      <w:numFmt w:val="decimal"/>
      <w:lvlText w:val="%7."/>
      <w:lvlJc w:val="left"/>
      <w:pPr>
        <w:ind w:left="5040" w:hanging="360"/>
      </w:pPr>
    </w:lvl>
    <w:lvl w:ilvl="7" w:tplc="52E48FE2">
      <w:start w:val="1"/>
      <w:numFmt w:val="lowerLetter"/>
      <w:lvlText w:val="%8."/>
      <w:lvlJc w:val="left"/>
      <w:pPr>
        <w:ind w:left="5760" w:hanging="360"/>
      </w:pPr>
    </w:lvl>
    <w:lvl w:ilvl="8" w:tplc="758C0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stylePaneFormatFilter w:val="3F01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E1"/>
    <w:rsid w:val="00130138"/>
    <w:rsid w:val="001A51E7"/>
    <w:rsid w:val="004F7219"/>
    <w:rsid w:val="00594747"/>
    <w:rsid w:val="006142F1"/>
    <w:rsid w:val="00683603"/>
    <w:rsid w:val="008574C8"/>
    <w:rsid w:val="00A36CAF"/>
    <w:rsid w:val="00AE48E1"/>
    <w:rsid w:val="00E8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E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48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E48E1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AE48E1"/>
  </w:style>
  <w:style w:type="paragraph" w:styleId="Tekstdymka">
    <w:name w:val="Balloon Text"/>
    <w:basedOn w:val="Normalny"/>
    <w:link w:val="TekstdymkaZnak"/>
    <w:rsid w:val="0045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51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55197"/>
    <w:rPr>
      <w:color w:val="0000FF" w:themeColor="hyperlink"/>
      <w:u w:val="single"/>
    </w:rPr>
  </w:style>
  <w:style w:type="character" w:customStyle="1" w:styleId="NagwekZnak">
    <w:name w:val="Nagłówek Znak"/>
    <w:link w:val="Nagwek"/>
    <w:rsid w:val="00005FBC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05FBC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CC44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oradnie@men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fs.men.gov.pl/nabory/ogloszenie-o-konkursie-nr-powr-02-15-00-ip-02-00-002-18-wypracowanie-i-upowszechnienie-przykladowych-rozwiazan-w-zakresie-wspolpracy-szkol-zawodowych-z-wyzszym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.wspolpracaszkol@men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2018-08-22T09:23:00Z</dcterms:created>
  <dcterms:modified xsi:type="dcterms:W3CDTF">2018-08-22T09:23:00Z</dcterms:modified>
</cp:coreProperties>
</file>