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4" w:rsidRDefault="003A3394" w:rsidP="003A3394">
      <w:pPr>
        <w:pStyle w:val="Tytu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-188595</wp:posOffset>
            </wp:positionV>
            <wp:extent cx="1788795" cy="379730"/>
            <wp:effectExtent l="0" t="0" r="1905" b="1270"/>
            <wp:wrapNone/>
            <wp:docPr id="1" name="Obraz 1" descr="C:\Users\user\Desktop\Ulotka_targi\KO_logo poziom_2.5x11.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Ulotka_targi\KO_logo poziom_2.5x11.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379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3394" w:rsidRDefault="003A3394" w:rsidP="003A3394">
      <w:pPr>
        <w:pStyle w:val="Tytu"/>
        <w:jc w:val="left"/>
      </w:pPr>
    </w:p>
    <w:p w:rsidR="003A3394" w:rsidRPr="005318BC" w:rsidRDefault="003A3394" w:rsidP="003A3394">
      <w:pPr>
        <w:pStyle w:val="Tytu"/>
        <w:jc w:val="left"/>
        <w:rPr>
          <w:rFonts w:ascii="Calibri" w:hAnsi="Calibri"/>
          <w:b w:val="0"/>
          <w:sz w:val="16"/>
        </w:rPr>
      </w:pPr>
    </w:p>
    <w:p w:rsidR="003A3394" w:rsidRPr="00185348" w:rsidRDefault="003A3394" w:rsidP="003A3394">
      <w:pPr>
        <w:pStyle w:val="Tytu"/>
        <w:jc w:val="left"/>
        <w:rPr>
          <w:rFonts w:ascii="Calibri" w:hAnsi="Calibri"/>
          <w:b w:val="0"/>
          <w:sz w:val="14"/>
        </w:rPr>
      </w:pPr>
    </w:p>
    <w:p w:rsidR="003A3394" w:rsidRPr="009A59CF" w:rsidRDefault="003A3394" w:rsidP="003A3394">
      <w:pPr>
        <w:pStyle w:val="Tytu"/>
        <w:jc w:val="left"/>
        <w:rPr>
          <w:rFonts w:ascii="Calibri" w:hAnsi="Calibri"/>
          <w:color w:val="FFFFFF"/>
          <w:sz w:val="12"/>
        </w:rPr>
      </w:pPr>
      <w:r w:rsidRPr="00411A4A">
        <w:rPr>
          <w:rFonts w:ascii="Calibri" w:hAnsi="Calibri"/>
          <w:sz w:val="36"/>
          <w:shd w:val="clear" w:color="auto" w:fill="000000"/>
        </w:rPr>
        <w:t>PROCEDURA WIELKOPOLSKIEGO KURATORA OŚWIATY</w:t>
      </w:r>
      <w:r w:rsidRPr="00411A4A">
        <w:rPr>
          <w:rFonts w:ascii="Calibri" w:hAnsi="Calibri"/>
          <w:color w:val="FFFFFF"/>
          <w:sz w:val="36"/>
          <w:shd w:val="clear" w:color="auto" w:fill="000000"/>
        </w:rPr>
        <w:t xml:space="preserve">   </w:t>
      </w:r>
    </w:p>
    <w:p w:rsidR="003A3394" w:rsidRPr="002A0CB8" w:rsidRDefault="003A3394">
      <w:pPr>
        <w:rPr>
          <w:b/>
          <w:sz w:val="32"/>
        </w:rPr>
      </w:pPr>
      <w:r w:rsidRPr="003A3394">
        <w:rPr>
          <w:rFonts w:ascii="Calibri" w:eastAsia="Times New Roman" w:hAnsi="Calibri" w:cs="Times New Roman"/>
          <w:sz w:val="24"/>
          <w:szCs w:val="20"/>
          <w:lang w:eastAsia="pl-PL"/>
        </w:rPr>
        <w:t>U</w:t>
      </w:r>
      <w:r w:rsidR="003A33EB">
        <w:rPr>
          <w:rFonts w:ascii="Calibri" w:eastAsia="Times New Roman" w:hAnsi="Calibri" w:cs="Times New Roman"/>
          <w:sz w:val="24"/>
          <w:szCs w:val="20"/>
          <w:lang w:eastAsia="pl-PL"/>
        </w:rPr>
        <w:t>ZNANIA DZIAŁAŃ EDUKACYJNYCH ZA DOBRĄ PRAKTYKĘ</w:t>
      </w:r>
      <w:r w:rsidRPr="003A3394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(DP)  </w:t>
      </w:r>
      <w:bookmarkStart w:id="0" w:name="_GoBack"/>
      <w:bookmarkEnd w:id="0"/>
    </w:p>
    <w:p w:rsidR="00A71FE4" w:rsidRPr="00CF022D" w:rsidRDefault="00CF022D" w:rsidP="00A71FE4">
      <w:pPr>
        <w:ind w:firstLine="709"/>
        <w:rPr>
          <w:b/>
        </w:rPr>
      </w:pPr>
      <w:r w:rsidRPr="00CF022D">
        <w:rPr>
          <w:b/>
        </w:rPr>
        <w:t>I</w:t>
      </w:r>
      <w:r w:rsidR="00A71FE4" w:rsidRPr="00CF022D">
        <w:rPr>
          <w:b/>
        </w:rPr>
        <w:t>. Procedura określa:</w:t>
      </w:r>
    </w:p>
    <w:p w:rsidR="00A71FE4" w:rsidRDefault="00A71FE4" w:rsidP="007A1B89">
      <w:pPr>
        <w:ind w:left="708" w:firstLine="1"/>
      </w:pPr>
      <w:r>
        <w:t xml:space="preserve">1) wymagania i tryb uznania przez </w:t>
      </w:r>
      <w:r w:rsidR="00D90449" w:rsidRPr="00D90449">
        <w:t>Wielkopolskiego</w:t>
      </w:r>
      <w:r w:rsidRPr="00D90449">
        <w:t xml:space="preserve"> Kuratora Oświaty </w:t>
      </w:r>
      <w:r w:rsidR="0049629D">
        <w:t>za Dob</w:t>
      </w:r>
      <w:r w:rsidR="00BC6201">
        <w:t>rą p</w:t>
      </w:r>
      <w:r w:rsidR="0049629D">
        <w:t>raktykę</w:t>
      </w:r>
      <w:r w:rsidR="007A1B89">
        <w:t xml:space="preserve"> </w:t>
      </w:r>
      <w:r>
        <w:t>działania edukacyjnego wdrożonego w szkole;</w:t>
      </w:r>
    </w:p>
    <w:p w:rsidR="006633BA" w:rsidRDefault="0049629D" w:rsidP="00A71FE4">
      <w:pPr>
        <w:ind w:firstLine="709"/>
      </w:pPr>
      <w:r>
        <w:t xml:space="preserve">2) sposoby promowania </w:t>
      </w:r>
      <w:r w:rsidR="00BC6201">
        <w:t>Dobrych p</w:t>
      </w:r>
      <w:r>
        <w:t>raktyk</w:t>
      </w:r>
      <w:r w:rsidR="00A71FE4">
        <w:t xml:space="preserve"> przez Kuratorium Oświaty w </w:t>
      </w:r>
      <w:r w:rsidR="00A71FE4" w:rsidRPr="00D90449">
        <w:t>Poznaniu</w:t>
      </w:r>
      <w:r w:rsidR="00A71FE4">
        <w:t>.</w:t>
      </w:r>
    </w:p>
    <w:p w:rsidR="00A71FE4" w:rsidRDefault="00A71FE4" w:rsidP="006633BA">
      <w:pPr>
        <w:pStyle w:val="Akapitzlist"/>
      </w:pPr>
    </w:p>
    <w:p w:rsidR="006633BA" w:rsidRPr="00CF022D" w:rsidRDefault="00A71FE4" w:rsidP="00CF022D">
      <w:pPr>
        <w:pStyle w:val="Akapitzlist"/>
        <w:numPr>
          <w:ilvl w:val="0"/>
          <w:numId w:val="9"/>
        </w:numPr>
        <w:ind w:left="993" w:hanging="284"/>
        <w:rPr>
          <w:b/>
        </w:rPr>
      </w:pPr>
      <w:r w:rsidRPr="00CF022D">
        <w:rPr>
          <w:b/>
        </w:rPr>
        <w:t>Wymagania i tryb uzn</w:t>
      </w:r>
      <w:r w:rsidR="0049629D">
        <w:rPr>
          <w:b/>
        </w:rPr>
        <w:t>ania działania edukacyjnego za Dobrą praktykę</w:t>
      </w:r>
      <w:r w:rsidR="00C23D13">
        <w:rPr>
          <w:b/>
        </w:rPr>
        <w:t>.</w:t>
      </w:r>
    </w:p>
    <w:p w:rsidR="006633BA" w:rsidRDefault="0049629D" w:rsidP="00CF022D">
      <w:pPr>
        <w:pStyle w:val="Akapitzlist"/>
        <w:ind w:left="851" w:hanging="142"/>
        <w:rPr>
          <w:b/>
        </w:rPr>
      </w:pPr>
      <w:r>
        <w:rPr>
          <w:b/>
        </w:rPr>
        <w:t>Za Dobrą praktykę</w:t>
      </w:r>
      <w:r w:rsidR="006633BA" w:rsidRPr="006633BA">
        <w:rPr>
          <w:b/>
        </w:rPr>
        <w:t xml:space="preserve"> może być uznane działanie, które:</w:t>
      </w:r>
    </w:p>
    <w:p w:rsidR="00A71FE4" w:rsidRPr="006633BA" w:rsidRDefault="00A71FE4" w:rsidP="006633BA">
      <w:pPr>
        <w:pStyle w:val="Akapitzlist"/>
        <w:rPr>
          <w:b/>
        </w:rPr>
      </w:pPr>
    </w:p>
    <w:p w:rsidR="006633BA" w:rsidRPr="004B5E45" w:rsidRDefault="006633BA" w:rsidP="006633BA">
      <w:pPr>
        <w:pStyle w:val="Akapitzlist"/>
      </w:pPr>
      <w:r w:rsidRPr="004B5E45">
        <w:t>1) Jest oryginalne i nowatorskie w przynajmniej jednym z poniższych aspektów:</w:t>
      </w:r>
    </w:p>
    <w:p w:rsidR="006633BA" w:rsidRDefault="006633BA" w:rsidP="006633BA">
      <w:pPr>
        <w:pStyle w:val="Akapitzlist"/>
      </w:pPr>
      <w:r>
        <w:t>a) rozwija kompetencje kluczowe z jednego lub więcej przedmiotów lub rodzaju zajęć;</w:t>
      </w:r>
    </w:p>
    <w:p w:rsidR="006633BA" w:rsidRDefault="006633BA" w:rsidP="006633BA">
      <w:pPr>
        <w:pStyle w:val="Akapitzlist"/>
      </w:pPr>
      <w:r>
        <w:t>b) rozwiązuje problemy dydaktyczne, wychowawcze lub opiekuńcze;</w:t>
      </w:r>
    </w:p>
    <w:p w:rsidR="006633BA" w:rsidRDefault="006633BA" w:rsidP="006633BA">
      <w:pPr>
        <w:pStyle w:val="Akapitzlist"/>
      </w:pPr>
      <w:r>
        <w:t>c) stwarza warunki do zaspokajania specjalnych potrzeb edukacyjnych;</w:t>
      </w:r>
    </w:p>
    <w:p w:rsidR="006633BA" w:rsidRDefault="006633BA" w:rsidP="006633BA">
      <w:pPr>
        <w:pStyle w:val="Akapitzlist"/>
      </w:pPr>
      <w:r>
        <w:t>d) kształtuje postawy patriotyczne w atmosferze wolności sumienia i szacunku</w:t>
      </w:r>
    </w:p>
    <w:p w:rsidR="006633BA" w:rsidRDefault="006633BA" w:rsidP="006633BA">
      <w:pPr>
        <w:pStyle w:val="Akapitzlist"/>
      </w:pPr>
      <w:r>
        <w:t>dla każdego człowieka;</w:t>
      </w:r>
    </w:p>
    <w:p w:rsidR="006633BA" w:rsidRPr="00C76349" w:rsidRDefault="006633BA" w:rsidP="006633BA">
      <w:pPr>
        <w:pStyle w:val="Akapitzlist"/>
      </w:pPr>
      <w:r w:rsidRPr="00C76349">
        <w:t>e) kształtuje postawy moralne i obywatelskie, zgodnie z ideą demokracji, pokoju</w:t>
      </w:r>
    </w:p>
    <w:p w:rsidR="006633BA" w:rsidRPr="00C76349" w:rsidRDefault="006633BA" w:rsidP="006633BA">
      <w:pPr>
        <w:pStyle w:val="Akapitzlist"/>
      </w:pPr>
      <w:r w:rsidRPr="00C76349">
        <w:t>i przyjaźni między ludźmi różnych narodów, ras i światopoglądów;</w:t>
      </w:r>
    </w:p>
    <w:p w:rsidR="006633BA" w:rsidRDefault="006633BA" w:rsidP="006633BA">
      <w:pPr>
        <w:pStyle w:val="Akapitzlist"/>
      </w:pPr>
      <w:r>
        <w:t>f) kształtuje postawy prospołeczne, sprzyjające aktywnemu uczestnictwu w życiu</w:t>
      </w:r>
    </w:p>
    <w:p w:rsidR="006633BA" w:rsidRDefault="006633BA" w:rsidP="006633BA">
      <w:pPr>
        <w:pStyle w:val="Akapitzlist"/>
      </w:pPr>
      <w:r>
        <w:t>społecznym, m. in. poprzez działania z zakresu wolontariatu;</w:t>
      </w:r>
    </w:p>
    <w:p w:rsidR="006633BA" w:rsidRDefault="006633BA" w:rsidP="006633BA">
      <w:pPr>
        <w:pStyle w:val="Akapitzlist"/>
      </w:pPr>
      <w:r>
        <w:t>g) stwarza warunki harmonijnego rozwoju psychofizycznego uczestników poprzez</w:t>
      </w:r>
    </w:p>
    <w:p w:rsidR="006633BA" w:rsidRDefault="006633BA" w:rsidP="006633BA">
      <w:pPr>
        <w:pStyle w:val="Akapitzlist"/>
      </w:pPr>
      <w:r>
        <w:t>aktywne działania prozdrowotne;</w:t>
      </w:r>
    </w:p>
    <w:p w:rsidR="006633BA" w:rsidRDefault="006633BA" w:rsidP="006633BA">
      <w:pPr>
        <w:pStyle w:val="Akapitzlist"/>
      </w:pPr>
      <w:r>
        <w:t>h) kształtuje aktywność społeczną i umiejętność spędzania czasu wolnego;</w:t>
      </w:r>
    </w:p>
    <w:p w:rsidR="006633BA" w:rsidRPr="00C76349" w:rsidRDefault="006633BA" w:rsidP="006633BA">
      <w:pPr>
        <w:pStyle w:val="Akapitzlist"/>
      </w:pPr>
      <w:r w:rsidRPr="00C76349">
        <w:t>i) upowszechnia wiedzę i umiejętności niezbędne do aktywnego udziału w kulturze</w:t>
      </w:r>
    </w:p>
    <w:p w:rsidR="006633BA" w:rsidRPr="00C76349" w:rsidRDefault="006633BA" w:rsidP="006633BA">
      <w:pPr>
        <w:pStyle w:val="Akapitzlist"/>
      </w:pPr>
      <w:r w:rsidRPr="00C76349">
        <w:t>i sztuce;</w:t>
      </w:r>
    </w:p>
    <w:p w:rsidR="006633BA" w:rsidRPr="00C76349" w:rsidRDefault="006633BA" w:rsidP="006633BA">
      <w:pPr>
        <w:pStyle w:val="Akapitzlist"/>
      </w:pPr>
      <w:r w:rsidRPr="00C76349">
        <w:t>j) upowszechnia wiedzę o zasadach zrównoważonego rozwoju oraz kształtuje postawy</w:t>
      </w:r>
    </w:p>
    <w:p w:rsidR="006633BA" w:rsidRPr="00C76349" w:rsidRDefault="006633BA" w:rsidP="006633BA">
      <w:pPr>
        <w:pStyle w:val="Akapitzlist"/>
      </w:pPr>
      <w:r w:rsidRPr="00C76349">
        <w:t>sprzyjające wdrażaniu jej w podejmowanych działaniach;</w:t>
      </w:r>
    </w:p>
    <w:p w:rsidR="006633BA" w:rsidRDefault="006633BA" w:rsidP="006633BA">
      <w:pPr>
        <w:pStyle w:val="Akapitzlist"/>
      </w:pPr>
      <w:r>
        <w:t>k) kształtuje postawy przedsiębiorczości, sprzyjające aktywnemu uczestnictwu w życiu</w:t>
      </w:r>
    </w:p>
    <w:p w:rsidR="006633BA" w:rsidRDefault="006633BA" w:rsidP="006633BA">
      <w:pPr>
        <w:pStyle w:val="Akapitzlist"/>
      </w:pPr>
      <w:r>
        <w:t>gospodarczym;</w:t>
      </w:r>
    </w:p>
    <w:p w:rsidR="006633BA" w:rsidRDefault="006633BA" w:rsidP="006633BA">
      <w:pPr>
        <w:pStyle w:val="Akapitzlist"/>
      </w:pPr>
      <w:r>
        <w:t>l) sprzyja planowaniu kariery zawodowej w celu sprawnego funkcjonowania na rynku</w:t>
      </w:r>
    </w:p>
    <w:p w:rsidR="006633BA" w:rsidRDefault="006633BA" w:rsidP="006633BA">
      <w:pPr>
        <w:pStyle w:val="Akapitzlist"/>
      </w:pPr>
      <w:r>
        <w:t>pracy;</w:t>
      </w:r>
    </w:p>
    <w:p w:rsidR="006633BA" w:rsidRDefault="006633BA" w:rsidP="006633BA">
      <w:pPr>
        <w:pStyle w:val="Akapitzlist"/>
      </w:pPr>
      <w:r>
        <w:t>m) kształtuje umiejętność sprawnego i bezpiecznego posługiwania się najnowszymi</w:t>
      </w:r>
    </w:p>
    <w:p w:rsidR="006633BA" w:rsidRDefault="006633BA" w:rsidP="006633BA">
      <w:pPr>
        <w:pStyle w:val="Akapitzlist"/>
      </w:pPr>
      <w:r>
        <w:t>technologiami informacyjno-komunikacyjnymi;</w:t>
      </w:r>
    </w:p>
    <w:p w:rsidR="006633BA" w:rsidRDefault="006633BA" w:rsidP="006633BA">
      <w:pPr>
        <w:pStyle w:val="Akapitzlist"/>
      </w:pPr>
      <w:r>
        <w:t>n) upowszechnia wiedzę o bezpieczeństwie oraz kształtuje właściwe postawy wobec</w:t>
      </w:r>
    </w:p>
    <w:p w:rsidR="003248A5" w:rsidRDefault="006633BA" w:rsidP="00CF022D">
      <w:pPr>
        <w:pStyle w:val="Akapitzlist"/>
      </w:pPr>
      <w:r>
        <w:t>zagrożeń, w tym sytuacji nadzwyczajnych.</w:t>
      </w:r>
    </w:p>
    <w:p w:rsidR="00CF022D" w:rsidRPr="004B5E45" w:rsidRDefault="00CF022D" w:rsidP="00CF022D">
      <w:pPr>
        <w:pStyle w:val="Akapitzlist"/>
      </w:pPr>
    </w:p>
    <w:p w:rsidR="006633BA" w:rsidRPr="004B5E45" w:rsidRDefault="006633BA" w:rsidP="006633BA">
      <w:pPr>
        <w:pStyle w:val="Akapitzlist"/>
      </w:pPr>
      <w:r w:rsidRPr="004B5E45">
        <w:t xml:space="preserve">2) Daje </w:t>
      </w:r>
      <w:r w:rsidR="00C23D13">
        <w:t xml:space="preserve">mierzalne rezultaty dydaktyczne, </w:t>
      </w:r>
      <w:r w:rsidRPr="004B5E45">
        <w:t>wychowawcze lub opiekuńcze.</w:t>
      </w:r>
    </w:p>
    <w:p w:rsidR="006633BA" w:rsidRPr="004B5E45" w:rsidRDefault="006633BA" w:rsidP="006633BA">
      <w:pPr>
        <w:pStyle w:val="Akapitzlist"/>
      </w:pPr>
    </w:p>
    <w:p w:rsidR="006633BA" w:rsidRPr="004B5E45" w:rsidRDefault="006633BA" w:rsidP="006633BA">
      <w:pPr>
        <w:pStyle w:val="Akapitzlist"/>
      </w:pPr>
      <w:r w:rsidRPr="004B5E45">
        <w:t>3) Wzbogaca wiedzę i umiejętności wychowanków, uczniów lub słuchaczy.</w:t>
      </w:r>
    </w:p>
    <w:p w:rsidR="006633BA" w:rsidRPr="004B5E45" w:rsidRDefault="006633BA" w:rsidP="006633BA">
      <w:pPr>
        <w:pStyle w:val="Akapitzlist"/>
      </w:pPr>
    </w:p>
    <w:p w:rsidR="006633BA" w:rsidRPr="004B5E45" w:rsidRDefault="006633BA" w:rsidP="006633BA">
      <w:pPr>
        <w:pStyle w:val="Akapitzlist"/>
      </w:pPr>
      <w:r w:rsidRPr="004B5E45">
        <w:t>4) Wzmacnia motywację uczniów do uczenia się.</w:t>
      </w:r>
    </w:p>
    <w:p w:rsidR="006633BA" w:rsidRDefault="006633BA" w:rsidP="006633BA">
      <w:pPr>
        <w:pStyle w:val="Akapitzlist"/>
      </w:pPr>
    </w:p>
    <w:p w:rsidR="006633BA" w:rsidRDefault="006633BA" w:rsidP="006633BA">
      <w:pPr>
        <w:pStyle w:val="Akapitzlist"/>
      </w:pPr>
      <w:r>
        <w:t xml:space="preserve">5) Inspiruje nauczycieli do </w:t>
      </w:r>
      <w:r w:rsidR="00D2186C">
        <w:t xml:space="preserve">własnego </w:t>
      </w:r>
      <w:r>
        <w:t>rozwoju</w:t>
      </w:r>
      <w:r w:rsidR="00D2186C">
        <w:t xml:space="preserve"> zawodowego</w:t>
      </w:r>
      <w:r w:rsidR="004547C3">
        <w:t xml:space="preserve">, </w:t>
      </w:r>
      <w:r>
        <w:t>szukania nowych rozwiązań</w:t>
      </w:r>
    </w:p>
    <w:p w:rsidR="006633BA" w:rsidRDefault="006633BA" w:rsidP="006633BA">
      <w:pPr>
        <w:pStyle w:val="Akapitzlist"/>
      </w:pPr>
      <w:r>
        <w:t xml:space="preserve">wychowawczych i </w:t>
      </w:r>
      <w:r w:rsidR="00D2186C">
        <w:t>dydaktycznych</w:t>
      </w:r>
      <w:r>
        <w:t>.</w:t>
      </w:r>
    </w:p>
    <w:p w:rsidR="006633BA" w:rsidRDefault="006633BA" w:rsidP="006633BA">
      <w:pPr>
        <w:pStyle w:val="Akapitzlist"/>
      </w:pPr>
    </w:p>
    <w:p w:rsidR="006633BA" w:rsidRDefault="006633BA" w:rsidP="006633BA">
      <w:pPr>
        <w:pStyle w:val="Akapitzlist"/>
      </w:pPr>
      <w:r>
        <w:t>6) Jest zasobem szkoły/placówki, który służy poprawie jakości jej pracy.</w:t>
      </w:r>
    </w:p>
    <w:p w:rsidR="006633BA" w:rsidRDefault="006633BA" w:rsidP="006633BA">
      <w:pPr>
        <w:pStyle w:val="Akapitzlist"/>
      </w:pPr>
    </w:p>
    <w:p w:rsidR="006633BA" w:rsidRDefault="006633BA" w:rsidP="006633BA">
      <w:pPr>
        <w:pStyle w:val="Akapitzlist"/>
      </w:pPr>
      <w:r>
        <w:t>7) Zachęca do współpracy i wykorzystywania przez inne podmioty, w szczególności</w:t>
      </w:r>
    </w:p>
    <w:p w:rsidR="006633BA" w:rsidRDefault="006633BA" w:rsidP="006633BA">
      <w:pPr>
        <w:pStyle w:val="Akapitzlist"/>
      </w:pPr>
      <w:r>
        <w:t>organizacje harcerskie.</w:t>
      </w:r>
    </w:p>
    <w:p w:rsidR="00D2186C" w:rsidRDefault="00D2186C" w:rsidP="006633BA">
      <w:pPr>
        <w:pStyle w:val="Akapitzlist"/>
      </w:pPr>
    </w:p>
    <w:p w:rsidR="009A6CE4" w:rsidRPr="004710A4" w:rsidRDefault="009A6CE4" w:rsidP="00CF022D">
      <w:pPr>
        <w:pStyle w:val="Akapitzlist"/>
        <w:numPr>
          <w:ilvl w:val="0"/>
          <w:numId w:val="9"/>
        </w:numPr>
        <w:rPr>
          <w:b/>
        </w:rPr>
      </w:pPr>
      <w:r w:rsidRPr="004710A4">
        <w:rPr>
          <w:b/>
        </w:rPr>
        <w:t xml:space="preserve">Warunkiem uznania </w:t>
      </w:r>
      <w:r w:rsidR="007673DC" w:rsidRPr="004710A4">
        <w:rPr>
          <w:b/>
        </w:rPr>
        <w:t xml:space="preserve">przez Wielkopolskiego Kuratora Oświaty działania </w:t>
      </w:r>
      <w:r w:rsidR="00BC6201">
        <w:rPr>
          <w:b/>
        </w:rPr>
        <w:t>edukacyjnego za Dobrą praktykę</w:t>
      </w:r>
      <w:r w:rsidR="007673DC" w:rsidRPr="004710A4">
        <w:rPr>
          <w:b/>
        </w:rPr>
        <w:t xml:space="preserve"> jest:</w:t>
      </w:r>
    </w:p>
    <w:p w:rsidR="009A6CE4" w:rsidRPr="00D2186C" w:rsidRDefault="007673DC" w:rsidP="007673DC">
      <w:pPr>
        <w:pStyle w:val="Akapitzlist"/>
        <w:numPr>
          <w:ilvl w:val="0"/>
          <w:numId w:val="4"/>
        </w:numPr>
      </w:pPr>
      <w:r w:rsidRPr="00D2186C">
        <w:t xml:space="preserve">zgłoszenie przez dyrektora szkoły opisu działania edukacyjnego poprzez </w:t>
      </w:r>
      <w:r w:rsidRPr="007A1B89">
        <w:rPr>
          <w:b/>
        </w:rPr>
        <w:t>formularz</w:t>
      </w:r>
      <w:r w:rsidR="002A7D09">
        <w:rPr>
          <w:b/>
        </w:rPr>
        <w:t xml:space="preserve"> zgłoszenia</w:t>
      </w:r>
      <w:r w:rsidRPr="00D2186C">
        <w:t xml:space="preserve"> (</w:t>
      </w:r>
      <w:r w:rsidRPr="007A1B89">
        <w:rPr>
          <w:b/>
        </w:rPr>
        <w:t>załącznik  nr 1</w:t>
      </w:r>
      <w:r w:rsidRPr="00D2186C">
        <w:t>) dostępny w serwisie www ko.poznan.pl, w menu /Nadzór pedagogiczny/Dobre praktyki/Zgłoszenie dobrej praktyki</w:t>
      </w:r>
    </w:p>
    <w:p w:rsidR="007673DC" w:rsidRPr="00D2186C" w:rsidRDefault="007673DC" w:rsidP="007673DC">
      <w:pPr>
        <w:pStyle w:val="Akapitzlist"/>
        <w:numPr>
          <w:ilvl w:val="0"/>
          <w:numId w:val="4"/>
        </w:numPr>
      </w:pPr>
      <w:r w:rsidRPr="00D2186C">
        <w:t xml:space="preserve">wypełnienie </w:t>
      </w:r>
      <w:r w:rsidR="007A1B89">
        <w:t xml:space="preserve">i podpisanie </w:t>
      </w:r>
      <w:r w:rsidRPr="00D2186C">
        <w:t xml:space="preserve">przez dyrektora szkoły/placówki formularza, o którym mowa w pkt 1 stanowi jednocześnie </w:t>
      </w:r>
      <w:r w:rsidR="00006D62" w:rsidRPr="00D2186C">
        <w:t>zgodę</w:t>
      </w:r>
      <w:r w:rsidRPr="00D2186C">
        <w:t xml:space="preserve"> dyrektora szkoły, autora/autorów i uczestników działania edukacyjnego na:</w:t>
      </w:r>
    </w:p>
    <w:p w:rsidR="00006D62" w:rsidRPr="00D2186C" w:rsidRDefault="00006D62" w:rsidP="00006D62">
      <w:pPr>
        <w:pStyle w:val="Akapitzlist"/>
        <w:numPr>
          <w:ilvl w:val="0"/>
          <w:numId w:val="5"/>
        </w:numPr>
      </w:pPr>
      <w:r w:rsidRPr="00D2186C">
        <w:t xml:space="preserve">nieodpłatne wykorzystanie całości lub części przesłanych materiałów </w:t>
      </w:r>
      <w:r w:rsidR="007A1B89">
        <w:br/>
      </w:r>
      <w:r w:rsidRPr="00D2186C">
        <w:t xml:space="preserve">w publikacjach dotyczących dobrych praktyk w serwisie internetowym Kuratorium Oświaty w Poznaniu.  </w:t>
      </w:r>
    </w:p>
    <w:p w:rsidR="00006D62" w:rsidRPr="00D2186C" w:rsidRDefault="00D2186C" w:rsidP="00006D62">
      <w:pPr>
        <w:pStyle w:val="Akapitzlist"/>
        <w:numPr>
          <w:ilvl w:val="0"/>
          <w:numId w:val="5"/>
        </w:numPr>
      </w:pPr>
      <w:r w:rsidRPr="00D2186C">
        <w:t>p</w:t>
      </w:r>
      <w:r w:rsidR="00006D62" w:rsidRPr="00D2186C">
        <w:t xml:space="preserve">ublikowanie danych osobowych i wizerunku autorów i uczestników działania, zawierających ich imiona i nazwiska i fotografie. </w:t>
      </w:r>
    </w:p>
    <w:p w:rsidR="00006D62" w:rsidRPr="00D2186C" w:rsidRDefault="00CF022D" w:rsidP="00006D62">
      <w:pPr>
        <w:pStyle w:val="Akapitzlist"/>
        <w:numPr>
          <w:ilvl w:val="0"/>
          <w:numId w:val="4"/>
        </w:numPr>
      </w:pPr>
      <w:r>
        <w:t>d</w:t>
      </w:r>
      <w:r w:rsidR="00006D62" w:rsidRPr="00D2186C">
        <w:t xml:space="preserve">o oceny zgłoszonych działań, Wielkopolski Kurator Oświaty powołuje </w:t>
      </w:r>
      <w:r w:rsidR="007A1B89">
        <w:t xml:space="preserve">zarządzeniem </w:t>
      </w:r>
      <w:r w:rsidR="00006D62" w:rsidRPr="007A1B89">
        <w:rPr>
          <w:b/>
        </w:rPr>
        <w:t>zespół</w:t>
      </w:r>
      <w:r w:rsidR="00006D62" w:rsidRPr="00D2186C">
        <w:t xml:space="preserve"> złożony z co najmniej dwóch wizytatorów i wyznaczonego przewodniczącego.</w:t>
      </w:r>
    </w:p>
    <w:p w:rsidR="00006D62" w:rsidRPr="004B5E45" w:rsidRDefault="00CF022D" w:rsidP="00006D62">
      <w:pPr>
        <w:pStyle w:val="Akapitzlist"/>
        <w:numPr>
          <w:ilvl w:val="0"/>
          <w:numId w:val="4"/>
        </w:numPr>
      </w:pPr>
      <w:r>
        <w:t>z</w:t>
      </w:r>
      <w:r w:rsidR="00006D62" w:rsidRPr="004B5E45">
        <w:t>espół dokonuje oceny działania biorąc pod uwagę następujące kwestie:</w:t>
      </w:r>
    </w:p>
    <w:p w:rsidR="00006D62" w:rsidRPr="004B5E45" w:rsidRDefault="00090D6C" w:rsidP="00006D62">
      <w:pPr>
        <w:pStyle w:val="Akapitzlist"/>
        <w:numPr>
          <w:ilvl w:val="0"/>
          <w:numId w:val="6"/>
        </w:numPr>
      </w:pPr>
      <w:r w:rsidRPr="004B5E45">
        <w:t>z</w:t>
      </w:r>
      <w:r w:rsidR="00006D62" w:rsidRPr="004B5E45">
        <w:t>asadność wprowadzenia działania;</w:t>
      </w:r>
    </w:p>
    <w:p w:rsidR="00090D6C" w:rsidRPr="004B5E45" w:rsidRDefault="00090D6C" w:rsidP="00006D62">
      <w:pPr>
        <w:pStyle w:val="Akapitzlist"/>
        <w:numPr>
          <w:ilvl w:val="0"/>
          <w:numId w:val="6"/>
        </w:numPr>
      </w:pPr>
      <w:r w:rsidRPr="004B5E45">
        <w:t>opis działania uwzględniający „Wymagania, jakie powinny spełniać działania edukacyj</w:t>
      </w:r>
      <w:r w:rsidR="00BC6201">
        <w:t>ne, aby mogły zostać uznane za Dobrą praktykę</w:t>
      </w:r>
      <w:r w:rsidRPr="004B5E45">
        <w:t>;</w:t>
      </w:r>
    </w:p>
    <w:p w:rsidR="00090D6C" w:rsidRPr="004B5E45" w:rsidRDefault="00090D6C" w:rsidP="00006D62">
      <w:pPr>
        <w:pStyle w:val="Akapitzlist"/>
        <w:numPr>
          <w:ilvl w:val="0"/>
          <w:numId w:val="6"/>
        </w:numPr>
      </w:pPr>
      <w:r w:rsidRPr="004B5E45">
        <w:t>efekty osiągnięte wskutek podjętych działań;</w:t>
      </w:r>
    </w:p>
    <w:p w:rsidR="00090D6C" w:rsidRPr="004B5E45" w:rsidRDefault="00090D6C" w:rsidP="00090D6C">
      <w:pPr>
        <w:pStyle w:val="Akapitzlist"/>
        <w:numPr>
          <w:ilvl w:val="0"/>
          <w:numId w:val="6"/>
        </w:numPr>
      </w:pPr>
      <w:r w:rsidRPr="004B5E45">
        <w:t>wykorzystanie efektów do planowania dalszej pracy w szkole/placówce;</w:t>
      </w:r>
    </w:p>
    <w:p w:rsidR="00090D6C" w:rsidRPr="004B5E45" w:rsidRDefault="00090D6C" w:rsidP="00090D6C">
      <w:pPr>
        <w:pStyle w:val="Akapitzlist"/>
        <w:numPr>
          <w:ilvl w:val="0"/>
          <w:numId w:val="6"/>
        </w:numPr>
      </w:pPr>
      <w:r w:rsidRPr="004B5E45">
        <w:t>wykorzystanie prezentowanych działań przez inne podmioty;</w:t>
      </w:r>
    </w:p>
    <w:p w:rsidR="00090D6C" w:rsidRPr="004B5E45" w:rsidRDefault="00090D6C" w:rsidP="00090D6C">
      <w:pPr>
        <w:pStyle w:val="Akapitzlist"/>
        <w:numPr>
          <w:ilvl w:val="0"/>
          <w:numId w:val="6"/>
        </w:numPr>
      </w:pPr>
      <w:r w:rsidRPr="004B5E45">
        <w:t xml:space="preserve">sposoby upowszechniania działania. </w:t>
      </w:r>
    </w:p>
    <w:p w:rsidR="00090D6C" w:rsidRPr="00B87F23" w:rsidRDefault="00090D6C" w:rsidP="00090D6C">
      <w:r w:rsidRPr="00B87F23">
        <w:t xml:space="preserve">Każdy z członków zespołu oceniającego przyznaje danemu kryterium 0 – 3 pkt. Następnie punkty sumuje się. Działanie uzyskuje rekomendację zespołu oceniającego w przypadku uzyskania powyżej </w:t>
      </w:r>
      <w:r w:rsidRPr="007A1B89">
        <w:rPr>
          <w:b/>
        </w:rPr>
        <w:t>80% punktów</w:t>
      </w:r>
      <w:r w:rsidRPr="00B87F23">
        <w:t xml:space="preserve"> możliwych do zdobycia. </w:t>
      </w:r>
    </w:p>
    <w:p w:rsidR="00006D62" w:rsidRPr="004B5E45" w:rsidRDefault="00090D6C" w:rsidP="00090D6C">
      <w:pPr>
        <w:pStyle w:val="Akapitzlist"/>
        <w:numPr>
          <w:ilvl w:val="0"/>
          <w:numId w:val="4"/>
        </w:numPr>
      </w:pPr>
      <w:r w:rsidRPr="004B5E45">
        <w:t xml:space="preserve">Po rozpatrzeniu zgłoszenia, o którym mowa w ust. </w:t>
      </w:r>
      <w:r w:rsidR="00CF022D">
        <w:t>III</w:t>
      </w:r>
      <w:r w:rsidRPr="004B5E45">
        <w:t xml:space="preserve"> pkt </w:t>
      </w:r>
      <w:r w:rsidR="00CF022D">
        <w:t>1</w:t>
      </w:r>
      <w:r w:rsidRPr="004B5E45">
        <w:t>, zespół oceniający sporządza protokół (</w:t>
      </w:r>
      <w:r w:rsidRPr="007A1B89">
        <w:rPr>
          <w:b/>
        </w:rPr>
        <w:t>załącznik</w:t>
      </w:r>
      <w:r w:rsidR="007A1B89" w:rsidRPr="007A1B89">
        <w:rPr>
          <w:b/>
        </w:rPr>
        <w:t xml:space="preserve"> 2</w:t>
      </w:r>
      <w:r w:rsidRPr="004B5E45">
        <w:t>)</w:t>
      </w:r>
    </w:p>
    <w:p w:rsidR="00090D6C" w:rsidRPr="004B5E45" w:rsidRDefault="008D78D4" w:rsidP="00090D6C">
      <w:pPr>
        <w:pStyle w:val="Akapitzlist"/>
        <w:numPr>
          <w:ilvl w:val="0"/>
          <w:numId w:val="4"/>
        </w:numPr>
      </w:pPr>
      <w:r w:rsidRPr="004B5E45">
        <w:t xml:space="preserve">Niezależnie od spełnienia kryteriów, o których mowa w ust. </w:t>
      </w:r>
      <w:r w:rsidR="00CF022D">
        <w:t>III, pkt 4</w:t>
      </w:r>
      <w:r w:rsidRPr="004B5E45">
        <w:t>, zespół oceniający nie rekomenduje uznania programu</w:t>
      </w:r>
      <w:r w:rsidR="00BC6201">
        <w:t xml:space="preserve"> lub działania edukacyjnego za Dobra praktykę</w:t>
      </w:r>
      <w:r w:rsidRPr="004B5E45">
        <w:t xml:space="preserve"> w przypadku:</w:t>
      </w:r>
    </w:p>
    <w:p w:rsidR="008D78D4" w:rsidRPr="004B5E45" w:rsidRDefault="008D78D4" w:rsidP="008D78D4">
      <w:pPr>
        <w:pStyle w:val="Akapitzlist"/>
        <w:numPr>
          <w:ilvl w:val="0"/>
          <w:numId w:val="7"/>
        </w:numPr>
      </w:pPr>
      <w:r w:rsidRPr="004B5E45">
        <w:lastRenderedPageBreak/>
        <w:t>Wcześniejszego zgłoszenia przykładu, którego cele i zakres są identyczne lub bardzo zbliżone do działania edukacyjnego zgłoszonego przez dana szkołę/placówkę;</w:t>
      </w:r>
    </w:p>
    <w:p w:rsidR="008D78D4" w:rsidRPr="004B5E45" w:rsidRDefault="008D78D4" w:rsidP="008D78D4">
      <w:pPr>
        <w:pStyle w:val="Akapitzlist"/>
        <w:numPr>
          <w:ilvl w:val="0"/>
          <w:numId w:val="7"/>
        </w:numPr>
      </w:pPr>
      <w:r w:rsidRPr="004B5E45">
        <w:t xml:space="preserve">Uznania, że działanie edukacyjne  stanowi rozwiązanie programowe, organizacyjne lub metodyczne będące standardem, który powinien być realizowany w danym typie szkół. </w:t>
      </w:r>
    </w:p>
    <w:p w:rsidR="00C76349" w:rsidRDefault="008D78D4" w:rsidP="002A7D09">
      <w:pPr>
        <w:pStyle w:val="Akapitzlist"/>
        <w:numPr>
          <w:ilvl w:val="0"/>
          <w:numId w:val="4"/>
        </w:numPr>
      </w:pPr>
      <w:r w:rsidRPr="004B5E45">
        <w:t xml:space="preserve">Wielkopolski Kurator Oświaty, uwzględniając stanowisko zespołu oceniającego, </w:t>
      </w:r>
      <w:r w:rsidR="004C6497">
        <w:br/>
      </w:r>
      <w:r w:rsidRPr="004B5E45">
        <w:t>o którym mowa w ust. 4, może uznać d</w:t>
      </w:r>
      <w:r w:rsidR="00BC6201">
        <w:t>ziałanie  edukacyjne za Dobra praktykę</w:t>
      </w:r>
      <w:r w:rsidRPr="004B5E45">
        <w:t xml:space="preserve"> lub odstąpić od uznania.  </w:t>
      </w:r>
      <w:r w:rsidR="002A7D09" w:rsidRPr="004B5E45">
        <w:t xml:space="preserve">Decyzja Wielkopolskiego Kuratora Oświaty jest ostateczna. </w:t>
      </w:r>
      <w:r w:rsidR="004C6497">
        <w:br/>
      </w:r>
      <w:r w:rsidR="002A7D09">
        <w:t xml:space="preserve">W przypadku uznania działania za Dobrą </w:t>
      </w:r>
      <w:r w:rsidR="00BC6201">
        <w:t>praktykę</w:t>
      </w:r>
      <w:r w:rsidR="002A7D09">
        <w:t xml:space="preserve"> jest ona automatycznie publikowana w serwisie internetowym </w:t>
      </w:r>
      <w:r w:rsidR="00C23D13">
        <w:t>WWW</w:t>
      </w:r>
      <w:r w:rsidR="002A7D09">
        <w:t xml:space="preserve"> Kuratorium Oświaty. </w:t>
      </w:r>
      <w:r w:rsidR="002A7D09">
        <w:br/>
      </w:r>
    </w:p>
    <w:p w:rsidR="004B5E45" w:rsidRPr="004B5E45" w:rsidRDefault="004B5E45" w:rsidP="00D562A9">
      <w:pPr>
        <w:pStyle w:val="Akapitzlist"/>
        <w:ind w:left="1080"/>
      </w:pPr>
    </w:p>
    <w:p w:rsidR="00C76349" w:rsidRDefault="00C76349" w:rsidP="002A7D09">
      <w:pPr>
        <w:pStyle w:val="Akapitzlist"/>
        <w:numPr>
          <w:ilvl w:val="0"/>
          <w:numId w:val="9"/>
        </w:numPr>
        <w:ind w:left="1418" w:hanging="567"/>
        <w:rPr>
          <w:b/>
        </w:rPr>
      </w:pPr>
      <w:r>
        <w:rPr>
          <w:b/>
        </w:rPr>
        <w:t xml:space="preserve">Sposoby promowania </w:t>
      </w:r>
      <w:r w:rsidR="00BC6201">
        <w:rPr>
          <w:b/>
        </w:rPr>
        <w:t>Dobrych p</w:t>
      </w:r>
      <w:r w:rsidR="004B5E45">
        <w:rPr>
          <w:b/>
        </w:rPr>
        <w:t>raktyk</w:t>
      </w:r>
    </w:p>
    <w:p w:rsidR="00D562A9" w:rsidRDefault="009A6CE4" w:rsidP="009A6CE4">
      <w:pPr>
        <w:pStyle w:val="Akapitzlist"/>
        <w:numPr>
          <w:ilvl w:val="0"/>
          <w:numId w:val="3"/>
        </w:numPr>
      </w:pPr>
      <w:r>
        <w:t>Uznanie przez Wielk</w:t>
      </w:r>
      <w:r w:rsidR="0049629D">
        <w:t>opolskiego Kuratora Oświaty za Dobrą praktykę</w:t>
      </w:r>
      <w:r>
        <w:t xml:space="preserve"> działania edukacyjnego stanowi podstawę do umies</w:t>
      </w:r>
      <w:r w:rsidR="00BC6201">
        <w:t>zczenia jej w „Wykazie Dobrych p</w:t>
      </w:r>
      <w:r>
        <w:t>raktyk</w:t>
      </w:r>
      <w:r w:rsidR="00D402C5">
        <w:br/>
      </w:r>
      <w:r>
        <w:t xml:space="preserve"> w szkołach lub placówkach w województwie wielkopolskim” w serwisie www Kuratorium Oświaty w Poznaniu. </w:t>
      </w:r>
    </w:p>
    <w:p w:rsidR="00C76349" w:rsidRDefault="009A6CE4" w:rsidP="00AA6FAA">
      <w:pPr>
        <w:pStyle w:val="Akapitzlist"/>
        <w:numPr>
          <w:ilvl w:val="0"/>
          <w:numId w:val="3"/>
        </w:numPr>
      </w:pPr>
      <w:r w:rsidRPr="00CF022D">
        <w:t>W przypadku uznania przez Wielkopolskiego Kuratora Oświaty zgłoszo</w:t>
      </w:r>
      <w:r w:rsidR="0049629D">
        <w:t xml:space="preserve">nego działania edukacyjnego za </w:t>
      </w:r>
      <w:r w:rsidRPr="00CF022D">
        <w:t>Dobr</w:t>
      </w:r>
      <w:r w:rsidR="0049629D">
        <w:t>a p</w:t>
      </w:r>
      <w:r w:rsidR="00BC6201">
        <w:t>raktykę</w:t>
      </w:r>
      <w:r w:rsidRPr="00CF022D">
        <w:t>, we wszystkich przygotowanych przez szkołę lub placówkę materiałach i działaniach informacyjno-promocyjnych, może opisać ją jako „Działanie uznane przez Wielkopolski</w:t>
      </w:r>
      <w:r w:rsidR="00BC6201">
        <w:t>ego Kuratora Oświaty” za Dobrą p</w:t>
      </w:r>
      <w:r w:rsidR="00D402C5">
        <w:t>raktykę</w:t>
      </w:r>
      <w:r w:rsidRPr="00CF022D">
        <w:t xml:space="preserve">.  </w:t>
      </w:r>
    </w:p>
    <w:p w:rsidR="002A7D09" w:rsidRPr="00CF022D" w:rsidRDefault="00BC6201" w:rsidP="00AA6FAA">
      <w:pPr>
        <w:pStyle w:val="Akapitzlist"/>
        <w:numPr>
          <w:ilvl w:val="0"/>
          <w:numId w:val="3"/>
        </w:numPr>
      </w:pPr>
      <w:r>
        <w:t>Dobre p</w:t>
      </w:r>
      <w:r w:rsidR="00D402C5">
        <w:t>raktyki</w:t>
      </w:r>
      <w:r w:rsidR="002A7D09">
        <w:t xml:space="preserve"> mogą być prezentowane podczas narad organizowanych przez Kuratorium Oświaty w Poznaniu dla dyrektorów szkół/placówek. </w:t>
      </w:r>
    </w:p>
    <w:sectPr w:rsidR="002A7D09" w:rsidRPr="00CF022D" w:rsidSect="001D30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56" w:rsidRDefault="000C1A56" w:rsidP="007A1EC6">
      <w:pPr>
        <w:spacing w:after="0" w:line="240" w:lineRule="auto"/>
      </w:pPr>
      <w:r>
        <w:separator/>
      </w:r>
    </w:p>
  </w:endnote>
  <w:endnote w:type="continuationSeparator" w:id="0">
    <w:p w:rsidR="000C1A56" w:rsidRDefault="000C1A56" w:rsidP="007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629351"/>
      <w:docPartObj>
        <w:docPartGallery w:val="Page Numbers (Bottom of Page)"/>
        <w:docPartUnique/>
      </w:docPartObj>
    </w:sdtPr>
    <w:sdtContent>
      <w:p w:rsidR="007A1EC6" w:rsidRDefault="001D30A5">
        <w:pPr>
          <w:pStyle w:val="Stopka"/>
          <w:jc w:val="right"/>
        </w:pPr>
        <w:r>
          <w:fldChar w:fldCharType="begin"/>
        </w:r>
        <w:r w:rsidR="007A1EC6">
          <w:instrText>PAGE   \* MERGEFORMAT</w:instrText>
        </w:r>
        <w:r>
          <w:fldChar w:fldCharType="separate"/>
        </w:r>
        <w:r w:rsidR="00EE0504">
          <w:rPr>
            <w:noProof/>
          </w:rPr>
          <w:t>1</w:t>
        </w:r>
        <w:r>
          <w:fldChar w:fldCharType="end"/>
        </w:r>
      </w:p>
    </w:sdtContent>
  </w:sdt>
  <w:p w:rsidR="007A1EC6" w:rsidRDefault="007A1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56" w:rsidRDefault="000C1A56" w:rsidP="007A1EC6">
      <w:pPr>
        <w:spacing w:after="0" w:line="240" w:lineRule="auto"/>
      </w:pPr>
      <w:r>
        <w:separator/>
      </w:r>
    </w:p>
  </w:footnote>
  <w:footnote w:type="continuationSeparator" w:id="0">
    <w:p w:rsidR="000C1A56" w:rsidRDefault="000C1A56" w:rsidP="007A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54F4"/>
    <w:multiLevelType w:val="hybridMultilevel"/>
    <w:tmpl w:val="70666BEA"/>
    <w:lvl w:ilvl="0" w:tplc="73FAD9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E63BC6"/>
    <w:multiLevelType w:val="hybridMultilevel"/>
    <w:tmpl w:val="516E6A66"/>
    <w:lvl w:ilvl="0" w:tplc="F558F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1A19"/>
    <w:multiLevelType w:val="hybridMultilevel"/>
    <w:tmpl w:val="6528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C794D"/>
    <w:multiLevelType w:val="hybridMultilevel"/>
    <w:tmpl w:val="31808AEC"/>
    <w:lvl w:ilvl="0" w:tplc="EE086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1B07A8D"/>
    <w:multiLevelType w:val="hybridMultilevel"/>
    <w:tmpl w:val="4148DA38"/>
    <w:lvl w:ilvl="0" w:tplc="BEA0AF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F0D29"/>
    <w:multiLevelType w:val="hybridMultilevel"/>
    <w:tmpl w:val="2AAA12C0"/>
    <w:lvl w:ilvl="0" w:tplc="C076FB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5DF1"/>
    <w:multiLevelType w:val="hybridMultilevel"/>
    <w:tmpl w:val="608677D8"/>
    <w:lvl w:ilvl="0" w:tplc="B748D1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2261C4"/>
    <w:multiLevelType w:val="hybridMultilevel"/>
    <w:tmpl w:val="7CB00F14"/>
    <w:lvl w:ilvl="0" w:tplc="C9402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34023AA"/>
    <w:multiLevelType w:val="hybridMultilevel"/>
    <w:tmpl w:val="346434DA"/>
    <w:lvl w:ilvl="0" w:tplc="A11E7D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CFD"/>
    <w:rsid w:val="00006D62"/>
    <w:rsid w:val="00012256"/>
    <w:rsid w:val="00090D6C"/>
    <w:rsid w:val="000B3F15"/>
    <w:rsid w:val="000C1A56"/>
    <w:rsid w:val="00144B3A"/>
    <w:rsid w:val="001D30A5"/>
    <w:rsid w:val="002A0CB8"/>
    <w:rsid w:val="002A7D09"/>
    <w:rsid w:val="00322353"/>
    <w:rsid w:val="003248A5"/>
    <w:rsid w:val="0038480F"/>
    <w:rsid w:val="003A3394"/>
    <w:rsid w:val="003A33EB"/>
    <w:rsid w:val="00411A4A"/>
    <w:rsid w:val="004547C3"/>
    <w:rsid w:val="00466BAC"/>
    <w:rsid w:val="0047089E"/>
    <w:rsid w:val="004710A4"/>
    <w:rsid w:val="0049629D"/>
    <w:rsid w:val="004B22EB"/>
    <w:rsid w:val="004B5E45"/>
    <w:rsid w:val="004C6497"/>
    <w:rsid w:val="005630F5"/>
    <w:rsid w:val="00576F01"/>
    <w:rsid w:val="005F08F5"/>
    <w:rsid w:val="006633BA"/>
    <w:rsid w:val="006F5280"/>
    <w:rsid w:val="007369DE"/>
    <w:rsid w:val="007673DC"/>
    <w:rsid w:val="00784AF1"/>
    <w:rsid w:val="007A1B89"/>
    <w:rsid w:val="007A1EC6"/>
    <w:rsid w:val="008D332E"/>
    <w:rsid w:val="008D78D4"/>
    <w:rsid w:val="009A6CE4"/>
    <w:rsid w:val="009C0590"/>
    <w:rsid w:val="00A71FE4"/>
    <w:rsid w:val="00A80DFE"/>
    <w:rsid w:val="00AA6FAA"/>
    <w:rsid w:val="00B028D2"/>
    <w:rsid w:val="00B87F23"/>
    <w:rsid w:val="00BC6201"/>
    <w:rsid w:val="00BE7721"/>
    <w:rsid w:val="00BF283C"/>
    <w:rsid w:val="00BF37F1"/>
    <w:rsid w:val="00C23D13"/>
    <w:rsid w:val="00C42CD1"/>
    <w:rsid w:val="00C76349"/>
    <w:rsid w:val="00CF022D"/>
    <w:rsid w:val="00D2186C"/>
    <w:rsid w:val="00D402C5"/>
    <w:rsid w:val="00D562A9"/>
    <w:rsid w:val="00D73CFD"/>
    <w:rsid w:val="00D90449"/>
    <w:rsid w:val="00DD11D7"/>
    <w:rsid w:val="00E32EFC"/>
    <w:rsid w:val="00EE0504"/>
    <w:rsid w:val="00F8134D"/>
    <w:rsid w:val="00FA65A9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C6"/>
  </w:style>
  <w:style w:type="paragraph" w:styleId="Stopka">
    <w:name w:val="footer"/>
    <w:basedOn w:val="Normalny"/>
    <w:link w:val="StopkaZnak"/>
    <w:uiPriority w:val="99"/>
    <w:unhideWhenUsed/>
    <w:rsid w:val="007A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C6"/>
  </w:style>
  <w:style w:type="paragraph" w:styleId="Tekstdymka">
    <w:name w:val="Balloon Text"/>
    <w:basedOn w:val="Normalny"/>
    <w:link w:val="TekstdymkaZnak"/>
    <w:uiPriority w:val="99"/>
    <w:semiHidden/>
    <w:unhideWhenUsed/>
    <w:rsid w:val="00E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A3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339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C6"/>
  </w:style>
  <w:style w:type="paragraph" w:styleId="Stopka">
    <w:name w:val="footer"/>
    <w:basedOn w:val="Normalny"/>
    <w:link w:val="StopkaZnak"/>
    <w:uiPriority w:val="99"/>
    <w:unhideWhenUsed/>
    <w:rsid w:val="007A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C6"/>
  </w:style>
  <w:style w:type="paragraph" w:styleId="Tekstdymka">
    <w:name w:val="Balloon Text"/>
    <w:basedOn w:val="Normalny"/>
    <w:link w:val="TekstdymkaZnak"/>
    <w:uiPriority w:val="99"/>
    <w:semiHidden/>
    <w:unhideWhenUsed/>
    <w:rsid w:val="00E3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F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A33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A339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2019-07-18T13:39:00Z</cp:lastPrinted>
  <dcterms:created xsi:type="dcterms:W3CDTF">2020-09-10T07:00:00Z</dcterms:created>
  <dcterms:modified xsi:type="dcterms:W3CDTF">2020-09-10T07:00:00Z</dcterms:modified>
</cp:coreProperties>
</file>