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4C" w:rsidRPr="00FC6E9B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</w:pPr>
      <w:bookmarkStart w:id="0" w:name="_GoBack"/>
      <w:bookmarkEnd w:id="0"/>
      <w:r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>Prawa rodziców</w:t>
      </w:r>
      <w:r w:rsidR="00F53725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>–</w:t>
      </w:r>
      <w:r w:rsidR="00543990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 xml:space="preserve"> </w:t>
      </w:r>
      <w:r w:rsidR="00F53725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>przepisy prawa</w:t>
      </w:r>
      <w:r w:rsidR="004A66E3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 xml:space="preserve"> międzynarodowe</w:t>
      </w:r>
      <w:r w:rsidR="00F53725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>go</w:t>
      </w:r>
      <w:r w:rsidR="0094134C" w:rsidRPr="00FC6E9B">
        <w:rPr>
          <w:rFonts w:ascii="Arial" w:eastAsia="Times New Roman" w:hAnsi="Arial" w:cs="Arial"/>
          <w:b/>
          <w:bCs/>
          <w:color w:val="1B1B1B"/>
          <w:sz w:val="50"/>
          <w:szCs w:val="50"/>
          <w:lang w:eastAsia="pl-PL"/>
        </w:rPr>
        <w:t xml:space="preserve"> i Konstytucja Rzeczypospolitej Polskiej</w:t>
      </w:r>
    </w:p>
    <w:p w:rsidR="000A40AE" w:rsidRPr="00FC6E9B" w:rsidRDefault="000A40AE" w:rsidP="00FC6E9B">
      <w:pPr>
        <w:shd w:val="clear" w:color="auto" w:fill="FFFFFF"/>
        <w:spacing w:after="180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:rsidR="000A40AE" w:rsidRPr="00FC6E9B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 w:rsidRPr="00FC6E9B"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t>Powszechna Deklaracja Praw Człowieka</w:t>
      </w:r>
    </w:p>
    <w:p w:rsidR="004A66E3" w:rsidRPr="00FC6E9B" w:rsidRDefault="004A66E3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FC6E9B" w:rsidRDefault="00FC6E9B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26</w:t>
      </w:r>
    </w:p>
    <w:p w:rsidR="008122A2" w:rsidRPr="00FC6E9B" w:rsidRDefault="008122A2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A40AE" w:rsidRPr="008122A2" w:rsidRDefault="000A40AE" w:rsidP="008122A2">
      <w:pPr>
        <w:pStyle w:val="Akapitzlist"/>
        <w:numPr>
          <w:ilvl w:val="0"/>
          <w:numId w:val="10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Każdy człowiek ma prawo do nauki. Nauka będzie bezpłatna, przynajmniej na szczeblu podstawowym. Nauka podstawowa będzie obowiązkowa. Oświata techniczna i zawodowa będzie powszechnie dostępna, a studia wyższe będą dostępne dla wszystkich na równych zasadach w zależności od uzdolnień.</w:t>
      </w:r>
    </w:p>
    <w:p w:rsidR="000A40AE" w:rsidRPr="00FC6E9B" w:rsidRDefault="000A40AE" w:rsidP="008122A2">
      <w:pPr>
        <w:pStyle w:val="Akapitzlist"/>
        <w:numPr>
          <w:ilvl w:val="0"/>
          <w:numId w:val="10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Nauczanie będzie ukierunkowane na pełen rozwój osobowości ludzkiej </w:t>
      </w:r>
      <w:r w:rsid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umocnienie poszanowania praw człowieka i podstawowych wolności. Będzie ono krzewić wzajemne zrozumienie, tolerancję i przyjaźń między wszystkimi narodami, grupami rasowymi i religiami, a także wspierać działalność Organizacji Narodów Zjednoczonych zmierzającą do utrzymania pokoju.</w:t>
      </w:r>
    </w:p>
    <w:p w:rsidR="000A40AE" w:rsidRPr="00FC6E9B" w:rsidRDefault="000A40AE" w:rsidP="008122A2">
      <w:pPr>
        <w:pStyle w:val="Akapitzlist"/>
        <w:numPr>
          <w:ilvl w:val="0"/>
          <w:numId w:val="10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pierwszeństwa w wyborze rodzaju nauczania, którym objęte będą ich dzieci.</w:t>
      </w:r>
    </w:p>
    <w:p w:rsidR="004A66E3" w:rsidRPr="00FC6E9B" w:rsidRDefault="004A66E3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:rsidR="000A40AE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 w:rsidRPr="00FC6E9B"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t>Konwencja o Prawach Dziecka</w:t>
      </w:r>
    </w:p>
    <w:p w:rsidR="008122A2" w:rsidRPr="00FC6E9B" w:rsidRDefault="008122A2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</w:p>
    <w:p w:rsidR="000A40AE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5</w:t>
      </w:r>
    </w:p>
    <w:p w:rsidR="00A900D1" w:rsidRPr="008122A2" w:rsidRDefault="00A900D1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A40AE" w:rsidRPr="00FC6E9B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Państwa - Strony będą szanowały odpowiedzialność, prawo i obowiązek rodziców lub, w odpowiednich przypadkach, członków dalszej rodziny lub środowiska, zgodnie z miejscowymi obyczajami, opiekunów prawnych lub innych osób prawnie odpowiedzialnych za dziecko, do zapewniania mu, w sposób odpowiadający rozwojowi jego zdolności, możliwości ukierunkowania go i udzielenia mu rad przy korzystaniu przez nie z praw przyznanych mu w niniejszej konwencji.</w:t>
      </w:r>
    </w:p>
    <w:p w:rsidR="000A40AE" w:rsidRPr="008122A2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14</w:t>
      </w:r>
    </w:p>
    <w:p w:rsidR="000A40AE" w:rsidRPr="008122A2" w:rsidRDefault="000A40AE" w:rsidP="008122A2">
      <w:pPr>
        <w:pStyle w:val="Akapitzlist"/>
        <w:numPr>
          <w:ilvl w:val="0"/>
          <w:numId w:val="11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Państwa - Strony będą respektowały prawo dziecka do swobody myśli, sumienia </w:t>
      </w:r>
      <w:r w:rsidR="00863CC6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wyznania.</w:t>
      </w:r>
    </w:p>
    <w:p w:rsidR="000A40AE" w:rsidRPr="008122A2" w:rsidRDefault="000A40AE" w:rsidP="008122A2">
      <w:pPr>
        <w:pStyle w:val="Akapitzlist"/>
        <w:numPr>
          <w:ilvl w:val="0"/>
          <w:numId w:val="11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Państwa - Strony będą respektowały prawa i obowiązki rodziców lub, </w:t>
      </w:r>
      <w:r w:rsid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w odpowiednich przypadkach, opiekunów prawnych odnośnie </w:t>
      </w:r>
      <w:r w:rsid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do ukierunkowania dziecka w korzystaniu z jego prawa w sposób zgodny </w:t>
      </w:r>
      <w:r w:rsid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z rozwijającymi się zdolnościami dziecka.</w:t>
      </w:r>
    </w:p>
    <w:p w:rsidR="000A40AE" w:rsidRPr="008122A2" w:rsidRDefault="000A40AE" w:rsidP="008122A2">
      <w:pPr>
        <w:pStyle w:val="Akapitzlist"/>
        <w:numPr>
          <w:ilvl w:val="0"/>
          <w:numId w:val="11"/>
        </w:numPr>
        <w:shd w:val="clear" w:color="auto" w:fill="FFFFFF"/>
        <w:tabs>
          <w:tab w:val="left" w:pos="0"/>
        </w:tabs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lastRenderedPageBreak/>
        <w:t xml:space="preserve">Swoboda wyrażania wyznawanej religii lub przekonań może podlegać tylko takim ograniczeniom, które są przewidziane prawem i są konieczne </w:t>
      </w:r>
      <w:r w:rsidR="008122A2"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do ochrony bezpieczeństwa narodowego i porządku publicznego, zdrowia lub moralności społecznej bądź podstawowych praw i wolności innych osób.</w:t>
      </w:r>
    </w:p>
    <w:p w:rsidR="008122A2" w:rsidRDefault="008122A2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8122A2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18</w:t>
      </w:r>
    </w:p>
    <w:p w:rsidR="008122A2" w:rsidRPr="00FC6E9B" w:rsidRDefault="008122A2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8122A2" w:rsidRDefault="000A40AE" w:rsidP="008122A2">
      <w:pPr>
        <w:pStyle w:val="Akapitzlist"/>
        <w:numPr>
          <w:ilvl w:val="0"/>
          <w:numId w:val="12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Państwa - Strony podejmą wszelkie możliwe starania dla pełnego uznania zasady,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że oboje rodzice ponoszą wspólną odpowiedzialność za wychowanie i rozwój dziecka. Rodzice lub w określonych przypadkach opiekunowie prawni ponoszą główną odpowiedzialność za wychowanie i rozwój dziecka ma być przedmiotem ich największej troski.</w:t>
      </w:r>
    </w:p>
    <w:p w:rsidR="000A40AE" w:rsidRPr="008122A2" w:rsidRDefault="000A40AE" w:rsidP="008122A2">
      <w:pPr>
        <w:pStyle w:val="Akapitzlist"/>
        <w:numPr>
          <w:ilvl w:val="0"/>
          <w:numId w:val="12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 celu zagwarantowania i popierania praw zawartych w niniejszej konwencji Państwa - Strony będą okazywały odpowiednią pomoc rodzicom oraz opiekunom prawnym w wykonywaniu przez nich obowiązków związanych z wychowaniem dzieci oraz zapewnią rozwój instytucji, zakładów i usług w zakresie opieki nad dziećmi.</w:t>
      </w:r>
    </w:p>
    <w:p w:rsidR="000A40AE" w:rsidRPr="008122A2" w:rsidRDefault="000A40AE" w:rsidP="008122A2">
      <w:pPr>
        <w:pStyle w:val="Akapitzlist"/>
        <w:numPr>
          <w:ilvl w:val="0"/>
          <w:numId w:val="12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Państwa - Strony będą podejmowały wszelkie właściwe kroki dla zapewnienia dzieciom pracujących rodziców prawa do korzystania z usług instytucji i zakładów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8122A2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 zakresie opieki nad dziećmi, do których są one uprawnione.</w:t>
      </w:r>
    </w:p>
    <w:p w:rsidR="004A66E3" w:rsidRPr="00FC6E9B" w:rsidRDefault="004A66E3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:rsidR="000A40AE" w:rsidRPr="00034AAF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 w:rsidRPr="00034AAF"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t>Europejska Karta Praw i Obowiązków Rodziców</w:t>
      </w:r>
    </w:p>
    <w:p w:rsidR="004A66E3" w:rsidRPr="00FC6E9B" w:rsidRDefault="004A66E3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Preambuła</w:t>
      </w:r>
    </w:p>
    <w:p w:rsidR="00034AAF" w:rsidRPr="00034AAF" w:rsidRDefault="00034AAF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A40AE" w:rsidRPr="00FC6E9B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Wychowanie dzieci stanowi wyraz nadziei rodziców, co jest potwierdzeniem faktu, że mają oni na uwadze przyszłość i pokładają wiarę w wartości przekazywane następnym pokoleniom.</w:t>
      </w:r>
    </w:p>
    <w:p w:rsidR="000A40AE" w:rsidRPr="00FC6E9B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Odpowiedzialność rodziców wobec dzieci stanowi podwalinę istnienia ludzkości. Tymczasem, tak we współczesnej Europie, jak i w przyszłej, nie muszą oni sami dźwigać odpowiedzialności za wychowanie dzieci. W dziele tym są wspomagani przez osoby i grupy społeczne, zaangażowane w działania edukacyjne. Mogą także oczekiwać wsparcia finansowego ze strony państwowych służb specjalnych oraz ekspertyz z placówek naukowych i oświatowych.</w:t>
      </w:r>
    </w:p>
    <w:p w:rsidR="000A40AE" w:rsidRPr="00FC6E9B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Wiele osób ma swój udział w wychowaniu dzieci, które przecież nie wzrastają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 społecznej izolacji, lecz rozwijają się w konkretnym środowisku. Osiąganie dojrzałości to coś więcej niż tylko zdobywanie wykształcenia. Nie jest ono jednak możliwe bez wsparcia ze strony szkół. Wzajemna pomoc i wzajemny szacunek rodziców oraz instytucji edukacyjnych są warunkiem sine qua non  wychowania dzieci i młodzieży w naszych czasach.</w:t>
      </w:r>
    </w:p>
    <w:p w:rsidR="000A40AE" w:rsidRPr="00FC6E9B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Nadzieja wielu mieszkańców Wschodniej i Zachodniej Europy wynika z form współpracy na kontynencie, prowadzących do coraz większej jedności i do budowy </w:t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lastRenderedPageBreak/>
        <w:t xml:space="preserve">nowej, wspólnej tożsamości. Współcześni młodzi ludzie będący obywatelami Europy przyszłości, każdy ze swą odmienną duchowością i kulturą, w której wzrastał, każdy z innymi talentami i oczekiwaniami. Dla nich i dla siebie samych pragniemy demokratycznej Europy, która w dalszym ciągu traktować będzie swą różnorodność jako źródło inspiracji. Wychowanie i edukacja w Europie powinny koncentrować się na tym właśnie celu. Aby zrealizować to założenie, rodzice muszą ze sobą współpracować: w szkołach, ze szkołami, ale także na szczeblu europejskim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i narodowych stowarzyszeniach. Naszym celem są wzajemne inspiracje i działania prowadzące do pogłębienia europejskiej solidarności. Powyższe kwestie stanowią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w EPA sens jej istnienia. Na tym jednak nie koniec. Rodzice w Europie mają prawo być otaczam szacunkiem za ich odpowiedzialność jako pierwszych i najważniejszych wychowawców młodzieży. Oznacza to poszanowanie ich rodzicielskiej roli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i wynikających z niej obowiązków. W swych wysiłkach wychowawczych powinni być wspierani przez całe społeczeństwo, a w szczególności przez osoby zaangażowane w edukację. EPA zawarło swoje postulaty w deklaracji "Prawa i obowiązki rodziców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 Europie". Zwracamy się do Komisji Europejskiej, Rady Ministrów, Parlamentu Europejskiego i Rady Europy z prośbą o poparcie naszych postulatów i pomoc w ich realizacji.</w:t>
      </w:r>
    </w:p>
    <w:p w:rsidR="000A40AE" w:rsidRPr="00034AAF" w:rsidRDefault="000A40AE" w:rsidP="00FC6E9B">
      <w:pPr>
        <w:shd w:val="clear" w:color="auto" w:fill="FFFFFF"/>
        <w:spacing w:after="24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Prawa i obowiązki rodziców w Europie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mają prawo do wychowywania swoich dzieci w duchu tolerancji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zrozumienia dla innych, bez dyskryminacji wynikającej z koloru skóry, rasy, narodowości, wyznania, płci oraz pozycji ekonomicznej. Rodzice mają obowiązek wychowywać swoje dzieci w duchu odpowiedzialności za siebie i za cały ludzki świat.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do uznania ich prymatu jako "pierwszych nauczycieli" swoich dzieci. Rodzice mają obowiązek wychowywać swoje dzieci w sposób odpowiedzialny i nie zaniedbywać ich.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do pełnego dostępu do formalnego systemu edukacji dla swoich dzieci z uwzględnieniem ich potrzeb, możliwości i osiągnięć. Rodzice mają obowiązek zaangażowania się jako partnerzy w nauczaniu ich dzieci w szkole.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dostępu do wszelkich informacji o instytucjach oświatowych, które mogą dotyczyć ich dzieci. Rodzice mają obowiązek przekazywania wszelkich informacji szkołom, do których uczęszczają ich dzieci, informacji dotyczących możliwości osiągnięcia wspólnych, (tj. domu i szkoły) celów edukacyjnych.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wyboru takiej drogi edukacji dla swoich dzieci, która jest najbliższa ich przekonaniom i wartościom uznawanym za najważniejsze dla rozwoju ich dzieci. Rodzice mają obowiązek dokonania świadomego wyboru drogi edukacyjnej, jaką ich dzieci powinny zmierzać.</w:t>
      </w:r>
    </w:p>
    <w:p w:rsidR="000A40AE" w:rsidRPr="00034AAF" w:rsidRDefault="000A40AE" w:rsidP="00A900D1">
      <w:pPr>
        <w:pStyle w:val="Akapitzlist"/>
        <w:numPr>
          <w:ilvl w:val="0"/>
          <w:numId w:val="13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mają prawo domagania się od formalnego systemu edukacji tego, aby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ich dzieci osiągnęły wiedzę duchową i kulturową. Rodzice maj ą obowiązek </w:t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lastRenderedPageBreak/>
        <w:t>wychowywać swoje dzieci w poszanowaniu i akceptowaniu innych ludzi i ich przekonań.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wpływać na politykę oświatową realizowaną w szkołach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ich dzieci. Rodzice mają obowiązek osobiście włączać się w życie szkół ich dzieci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stanowić istotną część społeczności lokalnej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i ich stowarzyszenia mają prawo wydawania opinii i przeprowadzania konsultacji z władzami odpowiedzialnymi za edukację na wszystkich poziomach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ich struktur. Rodzice mają obowiązek tworzyć demokratyczne, reprezentatywne organizacje na wszystkich poziomach. Organizacje te będą reprezentowały rodziców i ich interesy.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mają prawo do pomocy materialnej ze strony władz publicznych, eliminującej wszelkie bariery finansowe, które mogłyby utrudnić dostęp ich dzieci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do edukacji. Rodzice mają obowiązek poświęcać swój czas i uwagę swoim dzieciom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ich szkołom, tak aby wzmocnić ich wysiłki skierowane na osiągnięcie określonych celów nauczania.</w:t>
      </w:r>
    </w:p>
    <w:p w:rsidR="000A40AE" w:rsidRPr="00034AAF" w:rsidRDefault="000A40AE" w:rsidP="00034AAF">
      <w:pPr>
        <w:pStyle w:val="Akapitzlist"/>
        <w:numPr>
          <w:ilvl w:val="0"/>
          <w:numId w:val="13"/>
        </w:numPr>
        <w:shd w:val="clear" w:color="auto" w:fill="FFFFFF"/>
        <w:spacing w:after="0"/>
        <w:ind w:left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mają prawo żądać od odpowiedzialnych władz publicznych wysokiej jakości usługi edukacyjnej. Rodzice maj ą obowiązek poznać siebie nawzajem, współpracować ze sobą i doskonalić swoje umiejętności "pierwszych nauczycieli"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partnerów w kontakcie: szkoła-dom.</w:t>
      </w:r>
    </w:p>
    <w:p w:rsidR="000A40AE" w:rsidRPr="00FC6E9B" w:rsidRDefault="000A40AE" w:rsidP="00034AAF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:rsidR="000A40AE" w:rsidRPr="00034AAF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 w:rsidRPr="00034AAF"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t>Karta Praw Podstawowych Unii Europejskiej (Dz. U.UE.C. Nr 303, poz.1 )</w:t>
      </w:r>
    </w:p>
    <w:p w:rsidR="004A66E3" w:rsidRPr="00FC6E9B" w:rsidRDefault="004A66E3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863CC6" w:rsidRDefault="00863CC6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Artykuł 14</w:t>
      </w:r>
    </w:p>
    <w:p w:rsidR="00863CC6" w:rsidRDefault="00863CC6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A40AE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Prawo do nauki.</w:t>
      </w:r>
    </w:p>
    <w:p w:rsidR="00863CC6" w:rsidRPr="00863CC6" w:rsidRDefault="00863CC6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34AAF" w:rsidRDefault="000A40AE" w:rsidP="00863CC6">
      <w:pPr>
        <w:pStyle w:val="Akapitzlist"/>
        <w:numPr>
          <w:ilvl w:val="0"/>
          <w:numId w:val="15"/>
        </w:numPr>
        <w:shd w:val="clear" w:color="auto" w:fill="FFFFFF"/>
        <w:spacing w:after="24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Każdy ma prawo do nauki i dostępu do kształc</w:t>
      </w:r>
      <w:r w:rsidR="00034AAF"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enia zawodowego i ustawicznego.</w:t>
      </w:r>
    </w:p>
    <w:p w:rsidR="00863CC6" w:rsidRPr="00034AAF" w:rsidRDefault="00863CC6" w:rsidP="00863CC6">
      <w:pPr>
        <w:pStyle w:val="Akapitzlist"/>
        <w:shd w:val="clear" w:color="auto" w:fill="FFFFFF"/>
        <w:spacing w:after="24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34AAF" w:rsidRDefault="000A40AE" w:rsidP="00863CC6">
      <w:pPr>
        <w:pStyle w:val="Akapitzlist"/>
        <w:numPr>
          <w:ilvl w:val="0"/>
          <w:numId w:val="15"/>
        </w:numPr>
        <w:shd w:val="clear" w:color="auto" w:fill="FFFFFF"/>
        <w:spacing w:after="24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Prawo to obejmuje możliwość korzystania z</w:t>
      </w:r>
      <w:r w:rsidR="00034AAF"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 bezpłatnej nauki obowiązkowej.</w:t>
      </w:r>
    </w:p>
    <w:p w:rsidR="00863CC6" w:rsidRPr="00863CC6" w:rsidRDefault="00863CC6" w:rsidP="00863CC6">
      <w:pPr>
        <w:pStyle w:val="Akapitzlist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034AAF" w:rsidRDefault="000A40AE" w:rsidP="00863CC6">
      <w:pPr>
        <w:pStyle w:val="Akapitzlist"/>
        <w:numPr>
          <w:ilvl w:val="0"/>
          <w:numId w:val="15"/>
        </w:numPr>
        <w:shd w:val="clear" w:color="auto" w:fill="FFFFFF"/>
        <w:spacing w:after="24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Wolność tworzenia placówek edukacyjnych z właściwym poszanowaniem zasad demokratycznych i prawo rodziców do zapewnienia wychowania i nauczania dzieci zgodnie z własnymi przekonaniami religijnymi, filozoficznymi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pedagogicznymi są szanowane, zgodnie z ustawami krajowymi regulującymi korzystanie z tej wolności i tego prawa.</w:t>
      </w:r>
    </w:p>
    <w:p w:rsidR="00863CC6" w:rsidRDefault="00863CC6">
      <w:pPr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br w:type="page"/>
      </w:r>
    </w:p>
    <w:p w:rsidR="000A40AE" w:rsidRPr="00034AAF" w:rsidRDefault="000A40AE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</w:pPr>
      <w:r w:rsidRPr="00034AAF">
        <w:rPr>
          <w:rFonts w:ascii="Arial" w:eastAsia="Times New Roman" w:hAnsi="Arial" w:cs="Arial"/>
          <w:b/>
          <w:bCs/>
          <w:i/>
          <w:color w:val="1B1B1B"/>
          <w:sz w:val="24"/>
          <w:szCs w:val="24"/>
          <w:u w:val="single"/>
          <w:lang w:eastAsia="pl-PL"/>
        </w:rPr>
        <w:lastRenderedPageBreak/>
        <w:t>Konstytucja Rzeczypospolitej Polskiej</w:t>
      </w:r>
    </w:p>
    <w:p w:rsidR="00034AAF" w:rsidRDefault="00034AAF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48</w:t>
      </w:r>
    </w:p>
    <w:p w:rsidR="00863CC6" w:rsidRPr="00034AAF" w:rsidRDefault="00863CC6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</w:p>
    <w:p w:rsidR="000A40AE" w:rsidRPr="00034AAF" w:rsidRDefault="000A40AE" w:rsidP="00034AAF">
      <w:pPr>
        <w:pStyle w:val="Akapitzlist"/>
        <w:numPr>
          <w:ilvl w:val="0"/>
          <w:numId w:val="14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do wychowania dzieci zgodnie z własnymi przekonaniami. Wychowanie to powinno uwzględniać stopień dojrzałości dziecka, a także wolność jego sumienia i wyznania oraz jego przekonania.</w:t>
      </w:r>
    </w:p>
    <w:p w:rsidR="000A40AE" w:rsidRPr="00034AAF" w:rsidRDefault="000A40AE" w:rsidP="00034AAF">
      <w:pPr>
        <w:pStyle w:val="Akapitzlist"/>
        <w:numPr>
          <w:ilvl w:val="0"/>
          <w:numId w:val="14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Ograniczenie lub pozbawienie praw rodzicielskich może nastąpić tylko </w:t>
      </w:r>
      <w:r w:rsid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034AAF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w przypadkach określonych w ustawie i tylko na podstawie prawomocnego orzeczenia sądu.</w:t>
      </w:r>
    </w:p>
    <w:p w:rsidR="000A40AE" w:rsidRPr="00FC6E9B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034AAF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53</w:t>
      </w:r>
    </w:p>
    <w:p w:rsidR="00034AAF" w:rsidRPr="00FC6E9B" w:rsidRDefault="00034AAF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FC6E9B" w:rsidRDefault="000A40AE" w:rsidP="00A041F5">
      <w:pPr>
        <w:numPr>
          <w:ilvl w:val="0"/>
          <w:numId w:val="6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Rodzice mają prawo do zapewnienia dzieciom wychowania i nauczania moralnego i religijnego zgodnie ze swoimi przekonaniami. Przepis art. 48 ust. 1 stosuje się odpowiednio.</w:t>
      </w:r>
    </w:p>
    <w:p w:rsidR="00A041F5" w:rsidRDefault="00A041F5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A041F5" w:rsidRDefault="000A40AE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A041F5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70</w:t>
      </w:r>
    </w:p>
    <w:p w:rsidR="00A041F5" w:rsidRPr="00FC6E9B" w:rsidRDefault="00A041F5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Default="000A40AE" w:rsidP="00A041F5">
      <w:pPr>
        <w:numPr>
          <w:ilvl w:val="0"/>
          <w:numId w:val="7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Rodzice mają wolność wyboru dla swoich dzieci szkół innych niż publiczne. Obywatele i instytucje mają prawo zakładania szkół podstawowych, ponadpodstawowych i wyższych oraz zakładów wychowawczych. Warunki zakładania i działalności szkół niepublicznych oraz udziału władz publicznych </w:t>
      </w:r>
      <w:r w:rsidR="00D221AA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 xml:space="preserve">w ich finansowaniu, a także zasady nadzoru pedagogicznego nad szkołami </w:t>
      </w:r>
      <w:r w:rsidR="00D221AA">
        <w:rPr>
          <w:rFonts w:ascii="Arial" w:eastAsia="Times New Roman" w:hAnsi="Arial" w:cs="Arial"/>
          <w:color w:val="1B1B1B"/>
          <w:sz w:val="24"/>
          <w:szCs w:val="24"/>
          <w:lang w:eastAsia="pl-PL"/>
        </w:rPr>
        <w:br/>
      </w:r>
      <w:r w:rsidRPr="00FC6E9B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i zakładami wychowawczymi, określa ustawa.</w:t>
      </w:r>
    </w:p>
    <w:p w:rsidR="00034AAF" w:rsidRPr="00FC6E9B" w:rsidRDefault="00034AAF" w:rsidP="00034AA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34AAF" w:rsidRPr="00034AAF" w:rsidRDefault="00034AAF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</w:pPr>
      <w:r w:rsidRPr="00034AAF">
        <w:rPr>
          <w:rFonts w:ascii="Arial" w:eastAsia="Times New Roman" w:hAnsi="Arial" w:cs="Arial"/>
          <w:b/>
          <w:color w:val="1B1B1B"/>
          <w:sz w:val="24"/>
          <w:szCs w:val="24"/>
          <w:lang w:eastAsia="pl-PL"/>
        </w:rPr>
        <w:t>Art. 72</w:t>
      </w:r>
    </w:p>
    <w:p w:rsidR="00034AAF" w:rsidRDefault="00034AAF" w:rsidP="00FC6E9B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</w:p>
    <w:p w:rsidR="000A40AE" w:rsidRPr="00A041F5" w:rsidRDefault="000A40AE" w:rsidP="00A041F5">
      <w:pPr>
        <w:pStyle w:val="Akapitzlist"/>
        <w:numPr>
          <w:ilvl w:val="0"/>
          <w:numId w:val="17"/>
        </w:numPr>
        <w:shd w:val="clear" w:color="auto" w:fill="FFFFFF"/>
        <w:spacing w:after="0"/>
        <w:ind w:left="284"/>
        <w:jc w:val="both"/>
        <w:textAlignment w:val="baseline"/>
        <w:rPr>
          <w:rFonts w:ascii="Arial" w:eastAsia="Times New Roman" w:hAnsi="Arial" w:cs="Arial"/>
          <w:color w:val="1B1B1B"/>
          <w:sz w:val="24"/>
          <w:szCs w:val="24"/>
          <w:lang w:eastAsia="pl-PL"/>
        </w:rPr>
      </w:pPr>
      <w:r w:rsidRPr="00A041F5">
        <w:rPr>
          <w:rFonts w:ascii="Arial" w:eastAsia="Times New Roman" w:hAnsi="Arial" w:cs="Arial"/>
          <w:color w:val="1B1B1B"/>
          <w:sz w:val="24"/>
          <w:szCs w:val="24"/>
          <w:lang w:eastAsia="pl-PL"/>
        </w:rPr>
        <w:t>Rzeczpospolita Polska zapewnia ochronę praw dziecka. Każdy ma prawo żądać od organów władzy publicznej ochrony dziecka przed przemocą, okrucieństwem, wyzyskiem i demoralizacją.</w:t>
      </w:r>
    </w:p>
    <w:p w:rsidR="009F6952" w:rsidRPr="00FC6E9B" w:rsidRDefault="009F6952" w:rsidP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C6E9B" w:rsidRPr="00FC6E9B" w:rsidRDefault="00FC6E9B">
      <w:pPr>
        <w:shd w:val="clear" w:color="auto" w:fill="FFFFFF"/>
        <w:spacing w:after="0"/>
        <w:jc w:val="both"/>
        <w:textAlignment w:val="baseline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FC6E9B" w:rsidRPr="00FC6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0778"/>
    <w:multiLevelType w:val="hybridMultilevel"/>
    <w:tmpl w:val="7A5A3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27372"/>
    <w:multiLevelType w:val="hybridMultilevel"/>
    <w:tmpl w:val="37BA5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C1AD9"/>
    <w:multiLevelType w:val="multilevel"/>
    <w:tmpl w:val="48B015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1E5475"/>
    <w:multiLevelType w:val="multilevel"/>
    <w:tmpl w:val="A238B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915613"/>
    <w:multiLevelType w:val="hybridMultilevel"/>
    <w:tmpl w:val="9F3EA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6EAD"/>
    <w:multiLevelType w:val="hybridMultilevel"/>
    <w:tmpl w:val="4322C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12EE2"/>
    <w:multiLevelType w:val="multilevel"/>
    <w:tmpl w:val="9F087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AC3FF4"/>
    <w:multiLevelType w:val="hybridMultilevel"/>
    <w:tmpl w:val="84FC2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40AD3"/>
    <w:multiLevelType w:val="hybridMultilevel"/>
    <w:tmpl w:val="B540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546D2"/>
    <w:multiLevelType w:val="multilevel"/>
    <w:tmpl w:val="3830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DB347B"/>
    <w:multiLevelType w:val="multilevel"/>
    <w:tmpl w:val="26FE4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D038F2"/>
    <w:multiLevelType w:val="multilevel"/>
    <w:tmpl w:val="AAD05B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623C0E"/>
    <w:multiLevelType w:val="multilevel"/>
    <w:tmpl w:val="4498D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211CE3"/>
    <w:multiLevelType w:val="multilevel"/>
    <w:tmpl w:val="E22E9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74481D"/>
    <w:multiLevelType w:val="multilevel"/>
    <w:tmpl w:val="68784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B85FA2"/>
    <w:multiLevelType w:val="hybridMultilevel"/>
    <w:tmpl w:val="CD4C5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1E026A"/>
    <w:multiLevelType w:val="hybridMultilevel"/>
    <w:tmpl w:val="D83E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14"/>
  </w:num>
  <w:num w:numId="10">
    <w:abstractNumId w:val="7"/>
  </w:num>
  <w:num w:numId="11">
    <w:abstractNumId w:val="1"/>
  </w:num>
  <w:num w:numId="12">
    <w:abstractNumId w:val="15"/>
  </w:num>
  <w:num w:numId="13">
    <w:abstractNumId w:val="8"/>
  </w:num>
  <w:num w:numId="14">
    <w:abstractNumId w:val="0"/>
  </w:num>
  <w:num w:numId="15">
    <w:abstractNumId w:val="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60"/>
    <w:rsid w:val="00034AAF"/>
    <w:rsid w:val="0006717C"/>
    <w:rsid w:val="000A40AE"/>
    <w:rsid w:val="0014497A"/>
    <w:rsid w:val="00212CD6"/>
    <w:rsid w:val="002F37C2"/>
    <w:rsid w:val="003A3D26"/>
    <w:rsid w:val="003C2650"/>
    <w:rsid w:val="003F0B17"/>
    <w:rsid w:val="004470F6"/>
    <w:rsid w:val="00477060"/>
    <w:rsid w:val="004A66E3"/>
    <w:rsid w:val="004B682E"/>
    <w:rsid w:val="00543990"/>
    <w:rsid w:val="0070042C"/>
    <w:rsid w:val="00731AAE"/>
    <w:rsid w:val="008122A2"/>
    <w:rsid w:val="00834A34"/>
    <w:rsid w:val="00863CC6"/>
    <w:rsid w:val="0094134C"/>
    <w:rsid w:val="00941680"/>
    <w:rsid w:val="009F6952"/>
    <w:rsid w:val="00A041F5"/>
    <w:rsid w:val="00A900D1"/>
    <w:rsid w:val="00AB1672"/>
    <w:rsid w:val="00D221AA"/>
    <w:rsid w:val="00F53725"/>
    <w:rsid w:val="00FA3139"/>
    <w:rsid w:val="00FC6E9B"/>
    <w:rsid w:val="00F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A40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A40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A40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4470F6"/>
  </w:style>
  <w:style w:type="paragraph" w:styleId="Akapitzlist">
    <w:name w:val="List Paragraph"/>
    <w:basedOn w:val="Normalny"/>
    <w:uiPriority w:val="34"/>
    <w:qFormat/>
    <w:rsid w:val="004470F6"/>
    <w:pPr>
      <w:ind w:left="720"/>
      <w:contextualSpacing/>
    </w:pPr>
  </w:style>
  <w:style w:type="character" w:customStyle="1" w:styleId="alb-s">
    <w:name w:val="a_lb-s"/>
    <w:basedOn w:val="Domylnaczcionkaakapitu"/>
    <w:rsid w:val="00FD5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A4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A40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A40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A40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vent-date">
    <w:name w:val="event-date"/>
    <w:basedOn w:val="Normalny"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A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4470F6"/>
  </w:style>
  <w:style w:type="paragraph" w:styleId="Akapitzlist">
    <w:name w:val="List Paragraph"/>
    <w:basedOn w:val="Normalny"/>
    <w:uiPriority w:val="34"/>
    <w:qFormat/>
    <w:rsid w:val="004470F6"/>
    <w:pPr>
      <w:ind w:left="720"/>
      <w:contextualSpacing/>
    </w:pPr>
  </w:style>
  <w:style w:type="character" w:customStyle="1" w:styleId="alb-s">
    <w:name w:val="a_lb-s"/>
    <w:basedOn w:val="Domylnaczcionkaakapitu"/>
    <w:rsid w:val="00FD5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87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8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94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59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7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656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469679">
          <w:marLeft w:val="0"/>
          <w:marRight w:val="0"/>
          <w:marTop w:val="1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0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09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456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293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236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462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44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008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18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913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304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837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02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714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4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06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70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350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9925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7975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24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52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3288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3C880-9142-4D35-8E27-8F9A9066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1410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Kuź</dc:creator>
  <cp:lastModifiedBy>Jarosław Biegała</cp:lastModifiedBy>
  <cp:revision>2</cp:revision>
  <dcterms:created xsi:type="dcterms:W3CDTF">2020-09-24T07:09:00Z</dcterms:created>
  <dcterms:modified xsi:type="dcterms:W3CDTF">2020-09-24T07:09:00Z</dcterms:modified>
</cp:coreProperties>
</file>